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5118.999999999998" w:type="dxa"/>
        <w:jc w:val="left"/>
        <w:tblInd w:w="-99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311"/>
        <w:gridCol w:w="7460"/>
        <w:gridCol w:w="1984"/>
        <w:gridCol w:w="2268"/>
        <w:gridCol w:w="851"/>
        <w:gridCol w:w="1245"/>
        <w:tblGridChange w:id="0">
          <w:tblGrid>
            <w:gridCol w:w="1311"/>
            <w:gridCol w:w="7460"/>
            <w:gridCol w:w="1984"/>
            <w:gridCol w:w="2268"/>
            <w:gridCol w:w="851"/>
            <w:gridCol w:w="1245"/>
          </w:tblGrid>
        </w:tblGridChange>
      </w:tblGrid>
      <w:tr>
        <w:trPr>
          <w:cantSplit w:val="0"/>
          <w:trHeight w:val="289" w:hRule="atLeast"/>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240" w:lineRule="auto"/>
              <w:jc w:val="center"/>
              <w:rPr>
                <w:b w:val="1"/>
                <w:color w:val="000000"/>
              </w:rPr>
            </w:pPr>
            <w:r w:rsidDel="00000000" w:rsidR="00000000" w:rsidRPr="00000000">
              <w:rPr>
                <w:b w:val="1"/>
                <w:color w:val="000000"/>
                <w:rtl w:val="0"/>
              </w:rPr>
              <w:t xml:space="preserve">4.1</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240" w:lineRule="auto"/>
              <w:rPr>
                <w:b w:val="1"/>
                <w:color w:val="000000"/>
              </w:rPr>
            </w:pPr>
            <w:r w:rsidDel="00000000" w:rsidR="00000000" w:rsidRPr="00000000">
              <w:rPr>
                <w:b w:val="1"/>
                <w:color w:val="000000"/>
                <w:rtl w:val="0"/>
              </w:rPr>
              <w:t xml:space="preserve">GENERAL</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8">
            <w:pPr>
              <w:jc w:val="center"/>
              <w:rPr/>
            </w:pPr>
            <w:r w:rsidDel="00000000" w:rsidR="00000000" w:rsidRPr="00000000">
              <w:rPr>
                <w:b w:val="1"/>
                <w:rtl w:val="0"/>
              </w:rPr>
              <w:t xml:space="preserve">4.1.1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9">
            <w:pPr>
              <w:rPr>
                <w:b w:val="1"/>
              </w:rPr>
            </w:pPr>
            <w:r w:rsidDel="00000000" w:rsidR="00000000" w:rsidRPr="00000000">
              <w:rPr>
                <w:b w:val="1"/>
                <w:rtl w:val="0"/>
              </w:rPr>
              <w:t xml:space="preserve">APPLICABILITY</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00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0E">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0F">
            <w:pPr>
              <w:rPr/>
            </w:pPr>
            <w:r w:rsidDel="00000000" w:rsidR="00000000" w:rsidRPr="00000000">
              <w:rPr>
                <w:rtl w:val="0"/>
              </w:rPr>
              <w:t xml:space="preserve">Part 4 prescribes the requirements for registration and marking of Civil Aircraft under the</w:t>
            </w:r>
          </w:p>
          <w:p w:rsidR="00000000" w:rsidDel="00000000" w:rsidP="00000000" w:rsidRDefault="00000000" w:rsidRPr="00000000" w14:paraId="00000010">
            <w:pPr>
              <w:rPr/>
            </w:pPr>
            <w:r w:rsidDel="00000000" w:rsidR="00000000" w:rsidRPr="00000000">
              <w:rPr>
                <w:rtl w:val="0"/>
              </w:rPr>
              <w:t xml:space="preserve">provisions of the Civil Aviation Law.</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5">
            <w:pPr>
              <w:jc w:val="center"/>
              <w:rPr>
                <w:b w:val="1"/>
              </w:rPr>
            </w:pPr>
            <w:r w:rsidDel="00000000" w:rsidR="00000000" w:rsidRPr="00000000">
              <w:rPr>
                <w:b w:val="1"/>
                <w:rtl w:val="0"/>
              </w:rPr>
              <w:t xml:space="preserve">4.1.1.2</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6">
            <w:pPr>
              <w:rPr/>
            </w:pPr>
            <w:r w:rsidDel="00000000" w:rsidR="00000000" w:rsidRPr="00000000">
              <w:rPr>
                <w:b w:val="1"/>
                <w:rtl w:val="0"/>
              </w:rPr>
              <w:t xml:space="preserve"> RESERVED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1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B">
            <w:pPr>
              <w:jc w:val="center"/>
              <w:rPr>
                <w:b w:val="1"/>
              </w:rPr>
            </w:pPr>
            <w:r w:rsidDel="00000000" w:rsidR="00000000" w:rsidRPr="00000000">
              <w:rPr>
                <w:b w:val="1"/>
                <w:rtl w:val="0"/>
              </w:rPr>
              <w:t xml:space="preserve">4.1.1.3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C">
            <w:pPr>
              <w:rPr>
                <w:b w:val="1"/>
              </w:rPr>
            </w:pPr>
            <w:r w:rsidDel="00000000" w:rsidR="00000000" w:rsidRPr="00000000">
              <w:rPr>
                <w:b w:val="1"/>
                <w:rtl w:val="0"/>
              </w:rPr>
              <w:t xml:space="preserve">ABBREVIATIONS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1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1">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2">
            <w:pPr>
              <w:rPr/>
            </w:pPr>
            <w:r w:rsidDel="00000000" w:rsidR="00000000" w:rsidRPr="00000000">
              <w:rPr>
                <w:rtl w:val="0"/>
              </w:rPr>
              <w:t xml:space="preserve">The following abbreviations are used in Part 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7">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8">
            <w:pPr>
              <w:rPr/>
            </w:pPr>
            <w:r w:rsidDel="00000000" w:rsidR="00000000" w:rsidRPr="00000000">
              <w:rPr>
                <w:rtl w:val="0"/>
              </w:rPr>
              <w:t xml:space="preserve">ADIZ - Air Defense Identification Zone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D">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E">
            <w:pPr>
              <w:rPr/>
            </w:pPr>
            <w:r w:rsidDel="00000000" w:rsidR="00000000" w:rsidRPr="00000000">
              <w:rPr>
                <w:rtl w:val="0"/>
              </w:rPr>
              <w:t xml:space="preserve">DEWIZ - Distant Early Warning Identification Zone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2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3">
            <w:pPr>
              <w:jc w:val="center"/>
              <w:rPr>
                <w:b w:val="1"/>
              </w:rPr>
            </w:pPr>
            <w:r w:rsidDel="00000000" w:rsidR="00000000" w:rsidRPr="00000000">
              <w:rPr>
                <w:b w:val="1"/>
                <w:rtl w:val="0"/>
              </w:rPr>
              <w:t xml:space="preserve">4.1.1.4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4">
            <w:pPr>
              <w:rPr>
                <w:b w:val="1"/>
              </w:rPr>
            </w:pPr>
            <w:r w:rsidDel="00000000" w:rsidR="00000000" w:rsidRPr="00000000">
              <w:rPr>
                <w:b w:val="1"/>
                <w:rtl w:val="0"/>
              </w:rPr>
              <w:t xml:space="preserve">CLASSIFICATION OF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9">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A">
            <w:pPr>
              <w:rPr/>
            </w:pPr>
            <w:r w:rsidDel="00000000" w:rsidR="00000000" w:rsidRPr="00000000">
              <w:rPr>
                <w:rtl w:val="0"/>
              </w:rPr>
              <w:t xml:space="preserve">Aircraft shall be classified as follows: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E">
            <w:pPr>
              <w:jc w:val="center"/>
              <w:rPr/>
            </w:pPr>
            <w:r w:rsidDel="00000000" w:rsidR="00000000" w:rsidRPr="00000000">
              <w:rPr>
                <w:rtl w:val="0"/>
              </w:rPr>
            </w:r>
          </w:p>
        </w:tc>
      </w:tr>
      <w:tr>
        <w:trPr>
          <w:cantSplit w:val="0"/>
          <w:trHeight w:val="333"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3F">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0">
            <w:pPr>
              <w:rPr/>
            </w:pPr>
            <w:r w:rsidDel="00000000" w:rsidR="00000000" w:rsidRPr="00000000">
              <w:rPr>
                <w:rtl w:val="0"/>
              </w:rPr>
              <w:t xml:space="preserve">An aircraft that is intended to be operated with no pilot on board shall be classified as unmanned.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4">
            <w:pPr>
              <w:jc w:val="center"/>
              <w:rPr/>
            </w:pPr>
            <w:r w:rsidDel="00000000" w:rsidR="00000000" w:rsidRPr="00000000">
              <w:rPr>
                <w:rtl w:val="0"/>
              </w:rPr>
            </w:r>
          </w:p>
        </w:tc>
      </w:tr>
      <w:tr>
        <w:trPr>
          <w:cantSplit w:val="0"/>
          <w:trHeight w:val="333"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5">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6">
            <w:pPr>
              <w:rPr/>
            </w:pPr>
            <w:r w:rsidDel="00000000" w:rsidR="00000000" w:rsidRPr="00000000">
              <w:rPr>
                <w:rtl w:val="0"/>
              </w:rPr>
              <w:t xml:space="preserve">Unmanned aircraft shall include unmanned free balloons and RPA.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A">
            <w:pPr>
              <w:jc w:val="center"/>
              <w:rPr/>
            </w:pPr>
            <w:r w:rsidDel="00000000" w:rsidR="00000000" w:rsidRPr="00000000">
              <w:rPr>
                <w:rtl w:val="0"/>
              </w:rPr>
            </w:r>
          </w:p>
        </w:tc>
      </w:tr>
      <w:tr>
        <w:trPr>
          <w:cantSplit w:val="0"/>
          <w:trHeight w:val="333" w:hRule="atLeast"/>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B">
            <w:pPr>
              <w:jc w:val="center"/>
              <w:rPr/>
            </w:pPr>
            <w:r w:rsidDel="00000000" w:rsidR="00000000" w:rsidRPr="00000000">
              <w:rPr>
                <w:b w:val="1"/>
                <w:rtl w:val="0"/>
              </w:rPr>
              <w:t xml:space="preserve">4.2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C">
            <w:pPr>
              <w:rPr/>
            </w:pPr>
            <w:r w:rsidDel="00000000" w:rsidR="00000000" w:rsidRPr="00000000">
              <w:rPr>
                <w:b w:val="1"/>
                <w:rtl w:val="0"/>
              </w:rPr>
              <w:t xml:space="preserve">REGISTRATION REQUIREMENTS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4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1">
            <w:pPr>
              <w:jc w:val="center"/>
              <w:rPr/>
            </w:pPr>
            <w:r w:rsidDel="00000000" w:rsidR="00000000" w:rsidRPr="00000000">
              <w:rPr>
                <w:b w:val="1"/>
                <w:rtl w:val="0"/>
              </w:rPr>
              <w:t xml:space="preserve">4.2.1.1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2">
            <w:pPr>
              <w:rPr/>
            </w:pPr>
            <w:r w:rsidDel="00000000" w:rsidR="00000000" w:rsidRPr="00000000">
              <w:rPr>
                <w:b w:val="1"/>
                <w:rtl w:val="0"/>
              </w:rPr>
              <w:t xml:space="preserve">GENERAL </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7">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8">
            <w:pPr>
              <w:rPr/>
            </w:pPr>
            <w:r w:rsidDel="00000000" w:rsidR="00000000" w:rsidRPr="00000000">
              <w:rPr>
                <w:rtl w:val="0"/>
              </w:rPr>
              <w:t xml:space="preserve">No person may operate a civil aircraft that is eligible for registration under the laws of</w:t>
            </w:r>
          </w:p>
          <w:p w:rsidR="00000000" w:rsidDel="00000000" w:rsidP="00000000" w:rsidRDefault="00000000" w:rsidRPr="00000000" w14:paraId="00000059">
            <w:pPr>
              <w:rPr/>
            </w:pPr>
            <w:r w:rsidDel="00000000" w:rsidR="00000000" w:rsidRPr="00000000">
              <w:rPr>
                <w:rtl w:val="0"/>
              </w:rPr>
              <w:t xml:space="preserve">the Republic of the Philippines unless it has been registered by its owner/operator</w:t>
            </w:r>
          </w:p>
          <w:p w:rsidR="00000000" w:rsidDel="00000000" w:rsidP="00000000" w:rsidRDefault="00000000" w:rsidRPr="00000000" w14:paraId="0000005A">
            <w:pPr>
              <w:rPr/>
            </w:pPr>
            <w:r w:rsidDel="00000000" w:rsidR="00000000" w:rsidRPr="00000000">
              <w:rPr>
                <w:rtl w:val="0"/>
              </w:rPr>
              <w:t xml:space="preserve">under the provisions of the laws of the Republic of the Philippines and the Authority</w:t>
            </w:r>
          </w:p>
          <w:p w:rsidR="00000000" w:rsidDel="00000000" w:rsidP="00000000" w:rsidRDefault="00000000" w:rsidRPr="00000000" w14:paraId="0000005B">
            <w:pPr>
              <w:rPr/>
            </w:pPr>
            <w:r w:rsidDel="00000000" w:rsidR="00000000" w:rsidRPr="00000000">
              <w:rPr>
                <w:rtl w:val="0"/>
              </w:rPr>
              <w:t xml:space="preserve">has issued a Certificate of Aircraft Registration for that aircraft which shall be carried</w:t>
            </w:r>
          </w:p>
          <w:p w:rsidR="00000000" w:rsidDel="00000000" w:rsidP="00000000" w:rsidRDefault="00000000" w:rsidRPr="00000000" w14:paraId="0000005C">
            <w:pPr>
              <w:rPr/>
            </w:pPr>
            <w:r w:rsidDel="00000000" w:rsidR="00000000" w:rsidRPr="00000000">
              <w:rPr>
                <w:rtl w:val="0"/>
              </w:rPr>
              <w:t xml:space="preserve">aboard that aircraft for all operations.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5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1">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2">
            <w:pPr>
              <w:rPr/>
            </w:pPr>
            <w:r w:rsidDel="00000000" w:rsidR="00000000" w:rsidRPr="00000000">
              <w:rPr>
                <w:rtl w:val="0"/>
              </w:rPr>
              <w:t xml:space="preserve">The certificate of aircraft registration shall be in English.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7">
            <w:pPr>
              <w:jc w:val="center"/>
              <w:rPr/>
            </w:pPr>
            <w:r w:rsidDel="00000000" w:rsidR="00000000" w:rsidRPr="00000000">
              <w:rPr>
                <w:b w:val="1"/>
                <w:rtl w:val="0"/>
              </w:rPr>
              <w:t xml:space="preserve">4.2.1.2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8">
            <w:pPr>
              <w:rPr/>
            </w:pPr>
            <w:r w:rsidDel="00000000" w:rsidR="00000000" w:rsidRPr="00000000">
              <w:rPr>
                <w:b w:val="1"/>
                <w:rtl w:val="0"/>
              </w:rPr>
              <w:t xml:space="preserve">REGISTRATION ELIGIBILITY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D">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E">
            <w:pPr>
              <w:rPr/>
            </w:pPr>
            <w:r w:rsidDel="00000000" w:rsidR="00000000" w:rsidRPr="00000000">
              <w:rPr>
                <w:rtl w:val="0"/>
              </w:rPr>
              <w:t xml:space="preserve">An aircraft is eligible for registration if it is: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6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3">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4">
            <w:pPr>
              <w:rPr/>
            </w:pPr>
            <w:r w:rsidDel="00000000" w:rsidR="00000000" w:rsidRPr="00000000">
              <w:rPr>
                <w:rtl w:val="0"/>
              </w:rPr>
              <w:t xml:space="preserve">Owned by or leased to a citizen or citizens of the Philippines or corporations or</w:t>
            </w:r>
          </w:p>
          <w:p w:rsidR="00000000" w:rsidDel="00000000" w:rsidP="00000000" w:rsidRDefault="00000000" w:rsidRPr="00000000" w14:paraId="00000075">
            <w:pPr>
              <w:rPr/>
            </w:pPr>
            <w:r w:rsidDel="00000000" w:rsidR="00000000" w:rsidRPr="00000000">
              <w:rPr>
                <w:rtl w:val="0"/>
              </w:rPr>
              <w:t xml:space="preserve">associations organized under the laws of the Philippines at least sixty per centum</w:t>
            </w:r>
          </w:p>
          <w:p w:rsidR="00000000" w:rsidDel="00000000" w:rsidP="00000000" w:rsidRDefault="00000000" w:rsidRPr="00000000" w14:paraId="00000076">
            <w:pPr>
              <w:rPr/>
            </w:pPr>
            <w:r w:rsidDel="00000000" w:rsidR="00000000" w:rsidRPr="00000000">
              <w:rPr>
                <w:rtl w:val="0"/>
              </w:rPr>
              <w:t xml:space="preserve">(60%) of whose capital is owned by Filipino citizens (as referred in Section 44 of</w:t>
            </w:r>
          </w:p>
          <w:p w:rsidR="00000000" w:rsidDel="00000000" w:rsidP="00000000" w:rsidRDefault="00000000" w:rsidRPr="00000000" w14:paraId="00000077">
            <w:pPr>
              <w:rPr/>
            </w:pPr>
            <w:r w:rsidDel="00000000" w:rsidR="00000000" w:rsidRPr="00000000">
              <w:rPr>
                <w:rtl w:val="0"/>
              </w:rPr>
              <w:t xml:space="preserve">the RA 9497), or a government entity of the Republic of the Philippines;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7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7C">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7D">
            <w:pPr>
              <w:rPr/>
            </w:pPr>
            <w:r w:rsidDel="00000000" w:rsidR="00000000" w:rsidRPr="00000000">
              <w:rPr>
                <w:rtl w:val="0"/>
              </w:rPr>
              <w:t xml:space="preserve">Not registered under the laws of any foreign country.</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7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7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8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8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2">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3">
            <w:pPr>
              <w:rPr/>
            </w:pPr>
            <w:r w:rsidDel="00000000" w:rsidR="00000000" w:rsidRPr="00000000">
              <w:rPr>
                <w:rtl w:val="0"/>
              </w:rPr>
              <w:t xml:space="preserve">A foreign-owned or registered aircraft may be eligible for registration, if utilized by</w:t>
            </w:r>
          </w:p>
          <w:p w:rsidR="00000000" w:rsidDel="00000000" w:rsidP="00000000" w:rsidRDefault="00000000" w:rsidRPr="00000000" w14:paraId="00000084">
            <w:pPr>
              <w:rPr/>
            </w:pPr>
            <w:r w:rsidDel="00000000" w:rsidR="00000000" w:rsidRPr="00000000">
              <w:rPr>
                <w:rtl w:val="0"/>
              </w:rPr>
              <w:t xml:space="preserve">members of aero clubs organized for recreation, sport or the development of flying</w:t>
            </w:r>
          </w:p>
          <w:p w:rsidR="00000000" w:rsidDel="00000000" w:rsidP="00000000" w:rsidRDefault="00000000" w:rsidRPr="00000000" w14:paraId="00000085">
            <w:pPr>
              <w:rPr/>
            </w:pPr>
            <w:r w:rsidDel="00000000" w:rsidR="00000000" w:rsidRPr="00000000">
              <w:rPr>
                <w:rtl w:val="0"/>
              </w:rPr>
              <w:t xml:space="preserve">skills as a prerequisite to any aeronautical activities of such clubs within the</w:t>
            </w:r>
          </w:p>
          <w:p w:rsidR="00000000" w:rsidDel="00000000" w:rsidP="00000000" w:rsidRDefault="00000000" w:rsidRPr="00000000" w14:paraId="00000086">
            <w:pPr>
              <w:rPr/>
            </w:pPr>
            <w:r w:rsidDel="00000000" w:rsidR="00000000" w:rsidRPr="00000000">
              <w:rPr>
                <w:rtl w:val="0"/>
              </w:rPr>
              <w:t xml:space="preserve">Philippine airspace, and if so authorized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B">
            <w:pPr>
              <w:jc w:val="center"/>
              <w:rPr/>
            </w:pPr>
            <w:r w:rsidDel="00000000" w:rsidR="00000000" w:rsidRPr="00000000">
              <w:rPr>
                <w:b w:val="1"/>
                <w:rtl w:val="0"/>
              </w:rPr>
              <w:t xml:space="preserve">4.2.1.3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C">
            <w:pPr>
              <w:rPr/>
            </w:pPr>
            <w:r w:rsidDel="00000000" w:rsidR="00000000" w:rsidRPr="00000000">
              <w:rPr>
                <w:b w:val="1"/>
                <w:rtl w:val="0"/>
              </w:rPr>
              <w:t xml:space="preserve">APPLICATION</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8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1">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2">
            <w:pPr>
              <w:rPr/>
            </w:pPr>
            <w:r w:rsidDel="00000000" w:rsidR="00000000" w:rsidRPr="00000000">
              <w:rPr>
                <w:rtl w:val="0"/>
              </w:rPr>
              <w:t xml:space="preserve">A person who wishes to register an aircraft in the Republic of the Philippines must</w:t>
            </w:r>
          </w:p>
          <w:p w:rsidR="00000000" w:rsidDel="00000000" w:rsidP="00000000" w:rsidRDefault="00000000" w:rsidRPr="00000000" w14:paraId="00000093">
            <w:pPr>
              <w:rPr/>
            </w:pPr>
            <w:r w:rsidDel="00000000" w:rsidR="00000000" w:rsidRPr="00000000">
              <w:rPr>
                <w:rtl w:val="0"/>
              </w:rPr>
              <w:t xml:space="preserve">submit an application for aircraft registration to the Authority in a form and manner</w:t>
            </w:r>
          </w:p>
          <w:p w:rsidR="00000000" w:rsidDel="00000000" w:rsidP="00000000" w:rsidRDefault="00000000" w:rsidRPr="00000000" w14:paraId="00000094">
            <w:pPr>
              <w:rPr/>
            </w:pPr>
            <w:r w:rsidDel="00000000" w:rsidR="00000000" w:rsidRPr="00000000">
              <w:rPr>
                <w:rtl w:val="0"/>
              </w:rPr>
              <w:t xml:space="preserve">acceptable to the Authority. Each application shall: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9">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A">
            <w:pPr>
              <w:rPr/>
            </w:pPr>
            <w:r w:rsidDel="00000000" w:rsidR="00000000" w:rsidRPr="00000000">
              <w:rPr>
                <w:rtl w:val="0"/>
              </w:rPr>
              <w:t xml:space="preserve">Certify as to citizenship as defined under Subpart 4.2.1.2;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9F">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0">
            <w:pPr>
              <w:rPr/>
            </w:pPr>
            <w:r w:rsidDel="00000000" w:rsidR="00000000" w:rsidRPr="00000000">
              <w:rPr>
                <w:rtl w:val="0"/>
              </w:rPr>
              <w:t xml:space="preserve">Show evidence identifying ownership or lease-agreement (as approved by the Authority);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5">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6">
            <w:pPr>
              <w:rPr/>
            </w:pPr>
            <w:r w:rsidDel="00000000" w:rsidR="00000000" w:rsidRPr="00000000">
              <w:rPr>
                <w:rtl w:val="0"/>
              </w:rPr>
              <w:t xml:space="preserve">Be signed in ink.</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B">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C">
            <w:pPr>
              <w:rPr/>
            </w:pPr>
            <w:r w:rsidDel="00000000" w:rsidR="00000000" w:rsidRPr="00000000">
              <w:rPr>
                <w:rtl w:val="0"/>
              </w:rPr>
              <w:t xml:space="preserve">The fee provided for by law will be submitted with the application for aircraft registration to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A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1">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2">
            <w:pPr>
              <w:rPr/>
            </w:pPr>
            <w:r w:rsidDel="00000000" w:rsidR="00000000" w:rsidRPr="00000000">
              <w:rPr>
                <w:rtl w:val="0"/>
              </w:rPr>
              <w:t xml:space="preserve">Upon an applicant meeting all requirements for registration, a Certificate of Aircraft Registration will be issued by the Director of Flight Standards Inspectorate Service.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B7">
            <w:pPr>
              <w:jc w:val="center"/>
              <w:rPr/>
            </w:pPr>
            <w:r w:rsidDel="00000000" w:rsidR="00000000" w:rsidRPr="00000000">
              <w:rPr>
                <w:b w:val="1"/>
                <w:rtl w:val="0"/>
              </w:rPr>
              <w:t xml:space="preserve">4.3</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B8">
            <w:pPr>
              <w:rPr/>
            </w:pPr>
            <w:r w:rsidDel="00000000" w:rsidR="00000000" w:rsidRPr="00000000">
              <w:rPr>
                <w:b w:val="1"/>
                <w:rtl w:val="0"/>
              </w:rPr>
              <w:t xml:space="preserve">NATIONALITY AND REGISTRATION MARKS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B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B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B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0B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D">
            <w:pPr>
              <w:jc w:val="center"/>
              <w:rPr/>
            </w:pPr>
            <w:r w:rsidDel="00000000" w:rsidR="00000000" w:rsidRPr="00000000">
              <w:rPr>
                <w:b w:val="1"/>
                <w:rtl w:val="0"/>
              </w:rPr>
              <w:t xml:space="preserve">4.3.1.1</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E">
            <w:pPr>
              <w:rPr/>
            </w:pPr>
            <w:r w:rsidDel="00000000" w:rsidR="00000000" w:rsidRPr="00000000">
              <w:rPr>
                <w:b w:val="1"/>
                <w:rtl w:val="0"/>
              </w:rPr>
              <w:t xml:space="preserve">APPLICABILITY</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B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3">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4">
            <w:pPr>
              <w:rPr/>
            </w:pPr>
            <w:r w:rsidDel="00000000" w:rsidR="00000000" w:rsidRPr="00000000">
              <w:rPr>
                <w:rtl w:val="0"/>
              </w:rPr>
              <w:t xml:space="preserve">This Subpart prescribes the requirements for the identification and marking of civil aircraft</w:t>
            </w:r>
          </w:p>
          <w:p w:rsidR="00000000" w:rsidDel="00000000" w:rsidP="00000000" w:rsidRDefault="00000000" w:rsidRPr="00000000" w14:paraId="000000C5">
            <w:pPr>
              <w:rPr/>
            </w:pPr>
            <w:r w:rsidDel="00000000" w:rsidR="00000000" w:rsidRPr="00000000">
              <w:rPr>
                <w:rtl w:val="0"/>
              </w:rPr>
              <w:t xml:space="preserve">registered in the Republic of the Philippines.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A">
            <w:pPr>
              <w:jc w:val="center"/>
              <w:rPr/>
            </w:pPr>
            <w:r w:rsidDel="00000000" w:rsidR="00000000" w:rsidRPr="00000000">
              <w:rPr>
                <w:b w:val="1"/>
                <w:rtl w:val="0"/>
              </w:rPr>
              <w:t xml:space="preserve">4.3.1.2</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B">
            <w:pPr>
              <w:rPr/>
            </w:pPr>
            <w:r w:rsidDel="00000000" w:rsidR="00000000" w:rsidRPr="00000000">
              <w:rPr>
                <w:b w:val="1"/>
                <w:rtl w:val="0"/>
              </w:rPr>
              <w:t xml:space="preserve">GENERAL</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C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0">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1">
            <w:pPr>
              <w:rPr/>
            </w:pPr>
            <w:r w:rsidDel="00000000" w:rsidR="00000000" w:rsidRPr="00000000">
              <w:rPr>
                <w:rtl w:val="0"/>
              </w:rPr>
              <w:t xml:space="preserve">No person may operate a civil aircraft registered in the Republic of the Philippines unless it</w:t>
            </w:r>
          </w:p>
          <w:p w:rsidR="00000000" w:rsidDel="00000000" w:rsidP="00000000" w:rsidRDefault="00000000" w:rsidRPr="00000000" w14:paraId="000000D2">
            <w:pPr>
              <w:rPr/>
            </w:pPr>
            <w:r w:rsidDel="00000000" w:rsidR="00000000" w:rsidRPr="00000000">
              <w:rPr>
                <w:rtl w:val="0"/>
              </w:rPr>
              <w:t xml:space="preserve">displays nationality and registration marks in accordance with the requirements of this section. The letter or letters used to identify the nationality of the Republic of the Philippines shall conform to the requirements specified in this Part. This is to be followed by a series of numbers or letters assigned by the Authority in accordance with this Part.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8">
            <w:pPr>
              <w:rPr/>
            </w:pPr>
            <w:r w:rsidDel="00000000" w:rsidR="00000000" w:rsidRPr="00000000">
              <w:rPr>
                <w:rtl w:val="0"/>
              </w:rPr>
              <w:t xml:space="preserve">Note: The nationality mark shall be selected from the series of nationality symbols</w:t>
            </w:r>
          </w:p>
          <w:p w:rsidR="00000000" w:rsidDel="00000000" w:rsidP="00000000" w:rsidRDefault="00000000" w:rsidRPr="00000000" w14:paraId="000000D9">
            <w:pPr>
              <w:rPr/>
            </w:pPr>
            <w:r w:rsidDel="00000000" w:rsidR="00000000" w:rsidRPr="00000000">
              <w:rPr>
                <w:rtl w:val="0"/>
              </w:rPr>
              <w:t xml:space="preserve">included in the radio call signs allocated to the State of Registry by the International</w:t>
            </w:r>
          </w:p>
          <w:p w:rsidR="00000000" w:rsidDel="00000000" w:rsidP="00000000" w:rsidRDefault="00000000" w:rsidRPr="00000000" w14:paraId="000000DA">
            <w:pPr>
              <w:rPr/>
            </w:pPr>
            <w:r w:rsidDel="00000000" w:rsidR="00000000" w:rsidRPr="00000000">
              <w:rPr>
                <w:rtl w:val="0"/>
              </w:rPr>
              <w:t xml:space="preserve">Telecommunication Union.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DF">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0">
            <w:pPr>
              <w:rPr/>
            </w:pPr>
            <w:r w:rsidDel="00000000" w:rsidR="00000000" w:rsidRPr="00000000">
              <w:rPr>
                <w:rtl w:val="0"/>
              </w:rPr>
              <w:t xml:space="preserve">Unless otherwise authorized by the Authority, no person may place on any aircraft a design,</w:t>
            </w:r>
          </w:p>
          <w:p w:rsidR="00000000" w:rsidDel="00000000" w:rsidP="00000000" w:rsidRDefault="00000000" w:rsidRPr="00000000" w14:paraId="000000E1">
            <w:pPr>
              <w:rPr/>
            </w:pPr>
            <w:r w:rsidDel="00000000" w:rsidR="00000000" w:rsidRPr="00000000">
              <w:rPr>
                <w:rtl w:val="0"/>
              </w:rPr>
              <w:t xml:space="preserve">mark, or symbol that modifies or confuses the nationality and registration marks. The marks shall not be confused with the International Five Letter Code of Signals or Distress Codes.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6">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7">
            <w:pPr>
              <w:rPr/>
            </w:pPr>
            <w:r w:rsidDel="00000000" w:rsidR="00000000" w:rsidRPr="00000000">
              <w:rPr>
                <w:rtl w:val="0"/>
              </w:rPr>
              <w:t xml:space="preserve">Permanent marking of aircraft nationality and registration shall be painted on the aircraft or affixed by other means insuring a similar degree of permanence, have no ornamentation: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C">
            <w:pPr>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D">
            <w:pPr>
              <w:rPr/>
            </w:pPr>
            <w:r w:rsidDel="00000000" w:rsidR="00000000" w:rsidRPr="00000000">
              <w:rPr>
                <w:rtl w:val="0"/>
              </w:rPr>
              <w:t xml:space="preserve">Contrast in color with the background: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E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2">
            <w:pPr>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3">
            <w:pPr>
              <w:rPr/>
            </w:pPr>
            <w:r w:rsidDel="00000000" w:rsidR="00000000" w:rsidRPr="00000000">
              <w:rPr>
                <w:rtl w:val="0"/>
              </w:rPr>
              <w:t xml:space="preserve">Be legible. </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8">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9">
            <w:pPr>
              <w:rPr/>
            </w:pPr>
            <w:r w:rsidDel="00000000" w:rsidR="00000000" w:rsidRPr="00000000">
              <w:rPr>
                <w:rtl w:val="0"/>
              </w:rPr>
              <w:t xml:space="preserve">The Authority maintains a current register showing for each aircraft registered in the Republic of the Philippines, the information recorded in the Certificate of Registration.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0F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E">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0FF">
            <w:pPr>
              <w:rPr/>
            </w:pPr>
            <w:r w:rsidDel="00000000" w:rsidR="00000000" w:rsidRPr="00000000">
              <w:rPr>
                <w:rtl w:val="0"/>
              </w:rPr>
              <w:t xml:space="preserve">The register of unmanned free balloons shall contain the date, time and location of release, the type of balloon and the name of the operator.</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4">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5">
            <w:pPr>
              <w:rPr/>
            </w:pPr>
            <w:r w:rsidDel="00000000" w:rsidR="00000000" w:rsidRPr="00000000">
              <w:rPr>
                <w:rtl w:val="0"/>
              </w:rPr>
              <w:t xml:space="preserve">The Authority may issue a certificate of deregistration in accordance with subsection</w:t>
            </w:r>
          </w:p>
          <w:p w:rsidR="00000000" w:rsidDel="00000000" w:rsidP="00000000" w:rsidRDefault="00000000" w:rsidRPr="00000000" w14:paraId="00000106">
            <w:pPr>
              <w:rPr/>
            </w:pPr>
            <w:r w:rsidDel="00000000" w:rsidR="00000000" w:rsidRPr="00000000">
              <w:rPr>
                <w:rtl w:val="0"/>
              </w:rPr>
              <w:t xml:space="preserve">4.3.1.13.</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0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B">
            <w:pPr>
              <w:jc w:val="center"/>
              <w:rPr>
                <w:b w:val="1"/>
              </w:rPr>
            </w:pPr>
            <w:r w:rsidDel="00000000" w:rsidR="00000000" w:rsidRPr="00000000">
              <w:rPr>
                <w:b w:val="1"/>
                <w:rtl w:val="0"/>
              </w:rPr>
              <w:t xml:space="preserve">4.3.1.3</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C">
            <w:pPr>
              <w:rPr/>
            </w:pPr>
            <w:r w:rsidDel="00000000" w:rsidR="00000000" w:rsidRPr="00000000">
              <w:rPr>
                <w:b w:val="1"/>
                <w:rtl w:val="0"/>
              </w:rPr>
              <w:t xml:space="preserve">NATIONALITY AND REGISTRATION MARKS TO BE USED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0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1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11">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12">
            <w:pPr>
              <w:rPr/>
            </w:pPr>
            <w:r w:rsidDel="00000000" w:rsidR="00000000" w:rsidRPr="00000000">
              <w:rPr>
                <w:rtl w:val="0"/>
              </w:rPr>
              <w:t xml:space="preserve">Every aircraft duly registered by the Authority shall display the registration mark</w:t>
            </w:r>
          </w:p>
          <w:p w:rsidR="00000000" w:rsidDel="00000000" w:rsidP="00000000" w:rsidRDefault="00000000" w:rsidRPr="00000000" w14:paraId="00000113">
            <w:pPr>
              <w:rPr/>
            </w:pPr>
            <w:r w:rsidDel="00000000" w:rsidR="00000000" w:rsidRPr="00000000">
              <w:rPr>
                <w:rtl w:val="0"/>
              </w:rPr>
              <w:t xml:space="preserve">assigned to such aircraft. The nationality and registration marks appearing on the</w:t>
            </w:r>
          </w:p>
          <w:p w:rsidR="00000000" w:rsidDel="00000000" w:rsidP="00000000" w:rsidRDefault="00000000" w:rsidRPr="00000000" w14:paraId="00000114">
            <w:pPr>
              <w:rPr/>
            </w:pPr>
            <w:r w:rsidDel="00000000" w:rsidR="00000000" w:rsidRPr="00000000">
              <w:rPr>
                <w:rtl w:val="0"/>
              </w:rPr>
              <w:t xml:space="preserve">aircraft shall consist of a group of characters.</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1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1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1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1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9">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A">
            <w:pPr>
              <w:rPr/>
            </w:pPr>
            <w:r w:rsidDel="00000000" w:rsidR="00000000" w:rsidRPr="00000000">
              <w:rPr>
                <w:rtl w:val="0"/>
              </w:rPr>
              <w:t xml:space="preserve">The nationality mark shall precede the registration mark. When the first character of the</w:t>
            </w:r>
          </w:p>
          <w:p w:rsidR="00000000" w:rsidDel="00000000" w:rsidP="00000000" w:rsidRDefault="00000000" w:rsidRPr="00000000" w14:paraId="0000011B">
            <w:pPr>
              <w:rPr/>
            </w:pPr>
            <w:r w:rsidDel="00000000" w:rsidR="00000000" w:rsidRPr="00000000">
              <w:rPr>
                <w:rtl w:val="0"/>
              </w:rPr>
              <w:t xml:space="preserve">registration mark is a letter, it shall be preceded by a hyphen.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1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0">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1">
            <w:pPr>
              <w:rPr/>
            </w:pPr>
            <w:r w:rsidDel="00000000" w:rsidR="00000000" w:rsidRPr="00000000">
              <w:rPr>
                <w:rtl w:val="0"/>
              </w:rPr>
              <w:t xml:space="preserve">The nationality mark for Philippine registered aircraft is RP.</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6">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7">
            <w:pPr>
              <w:rPr/>
            </w:pPr>
            <w:r w:rsidDel="00000000" w:rsidR="00000000" w:rsidRPr="00000000">
              <w:rPr>
                <w:rtl w:val="0"/>
              </w:rPr>
              <w:t xml:space="preserve">The registration mark shall be a combination of letters and numbers assigned by the Authority.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C">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D">
            <w:pPr>
              <w:rPr/>
            </w:pPr>
            <w:r w:rsidDel="00000000" w:rsidR="00000000" w:rsidRPr="00000000">
              <w:rPr>
                <w:rtl w:val="0"/>
              </w:rPr>
              <w:t xml:space="preserve">The nationality and registration marks borne by aircraft shall consist of the following: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2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2">
            <w:pPr>
              <w:jc w:val="center"/>
              <w:rPr/>
            </w:pPr>
            <w:r w:rsidDel="00000000" w:rsidR="00000000" w:rsidRPr="00000000">
              <w:rPr>
                <w:rtl w:val="0"/>
              </w:rPr>
              <w:t xml:space="preserve">(e)(1)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3">
            <w:pPr>
              <w:rPr/>
            </w:pPr>
            <w:r w:rsidDel="00000000" w:rsidR="00000000" w:rsidRPr="00000000">
              <w:rPr>
                <w:rtl w:val="0"/>
              </w:rPr>
              <w:t xml:space="preserve">The Roman capital letters "RP" immediately preceding identification number for aircraft used</w:t>
            </w:r>
          </w:p>
          <w:p w:rsidR="00000000" w:rsidDel="00000000" w:rsidP="00000000" w:rsidRDefault="00000000" w:rsidRPr="00000000" w14:paraId="00000134">
            <w:pPr>
              <w:rPr/>
            </w:pPr>
            <w:r w:rsidDel="00000000" w:rsidR="00000000" w:rsidRPr="00000000">
              <w:rPr>
                <w:rtl w:val="0"/>
              </w:rPr>
              <w:t xml:space="preserve">solely for governmental purposes, and or belonging to the Philippine government, provinces,</w:t>
            </w:r>
          </w:p>
          <w:p w:rsidR="00000000" w:rsidDel="00000000" w:rsidP="00000000" w:rsidRDefault="00000000" w:rsidRPr="00000000" w14:paraId="00000135">
            <w:pPr>
              <w:rPr/>
            </w:pPr>
            <w:r w:rsidDel="00000000" w:rsidR="00000000" w:rsidRPr="00000000">
              <w:rPr>
                <w:rtl w:val="0"/>
              </w:rPr>
              <w:t xml:space="preserve">municipalities, or political subdivisions (except those belonging to the Philippine Army).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A">
            <w:pPr>
              <w:jc w:val="center"/>
              <w:rPr/>
            </w:pPr>
            <w:r w:rsidDel="00000000" w:rsidR="00000000" w:rsidRPr="00000000">
              <w:rPr>
                <w:rtl w:val="0"/>
              </w:rPr>
              <w:t xml:space="preserve">(e)(2)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B">
            <w:pPr>
              <w:rPr/>
            </w:pPr>
            <w:r w:rsidDel="00000000" w:rsidR="00000000" w:rsidRPr="00000000">
              <w:rPr>
                <w:rtl w:val="0"/>
              </w:rPr>
              <w:t xml:space="preserve">The Roman capital letters "RP-C" will classify aircraft, except gliders, as complying fully with</w:t>
            </w:r>
          </w:p>
          <w:p w:rsidR="00000000" w:rsidDel="00000000" w:rsidP="00000000" w:rsidRDefault="00000000" w:rsidRPr="00000000" w14:paraId="0000013C">
            <w:pPr>
              <w:rPr/>
            </w:pPr>
            <w:r w:rsidDel="00000000" w:rsidR="00000000" w:rsidRPr="00000000">
              <w:rPr>
                <w:rtl w:val="0"/>
              </w:rPr>
              <w:t xml:space="preserve">the airworthiness requirements as the case may be for the purpose of carrying persons or</w:t>
            </w:r>
          </w:p>
          <w:p w:rsidR="00000000" w:rsidDel="00000000" w:rsidP="00000000" w:rsidRDefault="00000000" w:rsidRPr="00000000" w14:paraId="0000013D">
            <w:pPr>
              <w:rPr/>
            </w:pPr>
            <w:r w:rsidDel="00000000" w:rsidR="00000000" w:rsidRPr="00000000">
              <w:rPr>
                <w:rtl w:val="0"/>
              </w:rPr>
              <w:t xml:space="preserve">property, for or without hire.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3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2">
            <w:pPr>
              <w:jc w:val="center"/>
              <w:rPr/>
            </w:pPr>
            <w:r w:rsidDel="00000000" w:rsidR="00000000" w:rsidRPr="00000000">
              <w:rPr>
                <w:rtl w:val="0"/>
              </w:rPr>
              <w:t xml:space="preserve">(e)(3)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3">
            <w:pPr>
              <w:rPr/>
            </w:pPr>
            <w:r w:rsidDel="00000000" w:rsidR="00000000" w:rsidRPr="00000000">
              <w:rPr>
                <w:rtl w:val="0"/>
              </w:rPr>
              <w:t xml:space="preserve">Gliders complying fully with airworthiness requirements shall display the Roman capital</w:t>
            </w:r>
          </w:p>
          <w:p w:rsidR="00000000" w:rsidDel="00000000" w:rsidP="00000000" w:rsidRDefault="00000000" w:rsidRPr="00000000" w14:paraId="00000144">
            <w:pPr>
              <w:rPr/>
            </w:pPr>
            <w:r w:rsidDel="00000000" w:rsidR="00000000" w:rsidRPr="00000000">
              <w:rPr>
                <w:rtl w:val="0"/>
              </w:rPr>
              <w:t xml:space="preserve">letters "RP-G" immediately preceding the license number or numbers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9">
            <w:pPr>
              <w:jc w:val="center"/>
              <w:rPr/>
            </w:pPr>
            <w:r w:rsidDel="00000000" w:rsidR="00000000" w:rsidRPr="00000000">
              <w:rPr>
                <w:rtl w:val="0"/>
              </w:rPr>
              <w:t xml:space="preserve">(e)(4)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A">
            <w:pPr>
              <w:rPr/>
            </w:pPr>
            <w:r w:rsidDel="00000000" w:rsidR="00000000" w:rsidRPr="00000000">
              <w:rPr>
                <w:rtl w:val="0"/>
              </w:rPr>
              <w:t xml:space="preserve">The Roman capital letters "RP-R" will classify an aircraft as complying in some limited respect</w:t>
            </w:r>
          </w:p>
          <w:p w:rsidR="00000000" w:rsidDel="00000000" w:rsidP="00000000" w:rsidRDefault="00000000" w:rsidRPr="00000000" w14:paraId="0000014B">
            <w:pPr>
              <w:rPr/>
            </w:pPr>
            <w:r w:rsidDel="00000000" w:rsidR="00000000" w:rsidRPr="00000000">
              <w:rPr>
                <w:rtl w:val="0"/>
              </w:rPr>
              <w:t xml:space="preserve">with the airworthiness requirements as the case may be, provided each deficiency is</w:t>
            </w:r>
          </w:p>
          <w:p w:rsidR="00000000" w:rsidDel="00000000" w:rsidP="00000000" w:rsidRDefault="00000000" w:rsidRPr="00000000" w14:paraId="0000014C">
            <w:pPr>
              <w:rPr/>
            </w:pPr>
            <w:r w:rsidDel="00000000" w:rsidR="00000000" w:rsidRPr="00000000">
              <w:rPr>
                <w:rtl w:val="0"/>
              </w:rPr>
              <w:t xml:space="preserve">compensated for by means of suitable operation limitations. The certificate of an aircraft in</w:t>
            </w:r>
          </w:p>
          <w:p w:rsidR="00000000" w:rsidDel="00000000" w:rsidP="00000000" w:rsidRDefault="00000000" w:rsidRPr="00000000" w14:paraId="0000014D">
            <w:pPr>
              <w:rPr/>
            </w:pPr>
            <w:r w:rsidDel="00000000" w:rsidR="00000000" w:rsidRPr="00000000">
              <w:rPr>
                <w:rtl w:val="0"/>
              </w:rPr>
              <w:t xml:space="preserve">this classification will specify the use or uses, for such aircraft is deemed airworthy by such</w:t>
            </w:r>
          </w:p>
          <w:p w:rsidR="00000000" w:rsidDel="00000000" w:rsidP="00000000" w:rsidRDefault="00000000" w:rsidRPr="00000000" w14:paraId="0000014E">
            <w:pPr>
              <w:rPr/>
            </w:pPr>
            <w:r w:rsidDel="00000000" w:rsidR="00000000" w:rsidRPr="00000000">
              <w:rPr>
                <w:rtl w:val="0"/>
              </w:rPr>
              <w:t xml:space="preserve">use or uses, shall exclude carrying of passengers, and shall be for industrial purposes only.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3">
            <w:pPr>
              <w:jc w:val="center"/>
              <w:rPr/>
            </w:pPr>
            <w:r w:rsidDel="00000000" w:rsidR="00000000" w:rsidRPr="00000000">
              <w:rPr>
                <w:rtl w:val="0"/>
              </w:rPr>
              <w:t xml:space="preserve">(e)(5)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4">
            <w:pPr>
              <w:rPr/>
            </w:pPr>
            <w:r w:rsidDel="00000000" w:rsidR="00000000" w:rsidRPr="00000000">
              <w:rPr>
                <w:rtl w:val="0"/>
              </w:rPr>
              <w:t xml:space="preserve">The Roman capital letters "RP-X" will classify an aircraft as one which has applied for an</w:t>
            </w:r>
          </w:p>
          <w:p w:rsidR="00000000" w:rsidDel="00000000" w:rsidP="00000000" w:rsidRDefault="00000000" w:rsidRPr="00000000" w14:paraId="00000155">
            <w:pPr>
              <w:rPr/>
            </w:pPr>
            <w:r w:rsidDel="00000000" w:rsidR="00000000" w:rsidRPr="00000000">
              <w:rPr>
                <w:rtl w:val="0"/>
              </w:rPr>
              <w:t xml:space="preserve">experimental certificate.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5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A">
            <w:pPr>
              <w:jc w:val="center"/>
              <w:rPr/>
            </w:pPr>
            <w:r w:rsidDel="00000000" w:rsidR="00000000" w:rsidRPr="00000000">
              <w:rPr>
                <w:rtl w:val="0"/>
              </w:rPr>
              <w:t xml:space="preserve">(e)(6)</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B">
            <w:pPr>
              <w:rPr/>
            </w:pPr>
            <w:r w:rsidDel="00000000" w:rsidR="00000000" w:rsidRPr="00000000">
              <w:rPr>
                <w:rtl w:val="0"/>
              </w:rPr>
              <w:t xml:space="preserve">Non-type certificated aircraft will only be registered as “RP-S” (refer to Subpart 11.10.2 (b).</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15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60">
            <w:pPr>
              <w:jc w:val="center"/>
              <w:rPr/>
            </w:pPr>
            <w:r w:rsidDel="00000000" w:rsidR="00000000" w:rsidRPr="00000000">
              <w:rPr>
                <w:rtl w:val="0"/>
              </w:rPr>
              <w:t xml:space="preserve">(e)(7)</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61">
            <w:pPr>
              <w:rPr/>
            </w:pPr>
            <w:r w:rsidDel="00000000" w:rsidR="00000000" w:rsidRPr="00000000">
              <w:rPr>
                <w:rtl w:val="0"/>
              </w:rPr>
              <w:t xml:space="preserve">The airworthiness symbol will be followed by a number or numbers issued for the purposes of</w:t>
            </w:r>
          </w:p>
          <w:p w:rsidR="00000000" w:rsidDel="00000000" w:rsidP="00000000" w:rsidRDefault="00000000" w:rsidRPr="00000000" w14:paraId="00000162">
            <w:pPr>
              <w:rPr/>
            </w:pPr>
            <w:r w:rsidDel="00000000" w:rsidR="00000000" w:rsidRPr="00000000">
              <w:rPr>
                <w:rtl w:val="0"/>
              </w:rPr>
              <w:t xml:space="preserve">further identification</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6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6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6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16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7">
            <w:pPr>
              <w:jc w:val="center"/>
              <w:rPr/>
            </w:pPr>
            <w:r w:rsidDel="00000000" w:rsidR="00000000" w:rsidRPr="00000000">
              <w:rPr>
                <w:b w:val="1"/>
                <w:rtl w:val="0"/>
              </w:rPr>
              <w:t xml:space="preserve">4.3.1.4</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8">
            <w:pPr>
              <w:rPr/>
            </w:pPr>
            <w:r w:rsidDel="00000000" w:rsidR="00000000" w:rsidRPr="00000000">
              <w:rPr>
                <w:b w:val="1"/>
                <w:rtl w:val="0"/>
              </w:rPr>
              <w:t xml:space="preserve">DISPLAY OF MARKS: GENERAL</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D">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E">
            <w:pPr>
              <w:rPr/>
            </w:pPr>
            <w:r w:rsidDel="00000000" w:rsidR="00000000" w:rsidRPr="00000000">
              <w:rPr>
                <w:rtl w:val="0"/>
              </w:rPr>
              <w:t xml:space="preserve">Each owner shall display on that aircraft marks consisting of the Roman capital letter denoting nationality of the Republic of the Philippines followed by the registration number of the aircraft in Arabic numerals. Each suffix letter used in the marks displayed must also be a Roman capital letter.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6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3">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4">
            <w:pPr>
              <w:rPr/>
            </w:pPr>
            <w:r w:rsidDel="00000000" w:rsidR="00000000" w:rsidRPr="00000000">
              <w:rPr>
                <w:rtl w:val="0"/>
              </w:rPr>
              <w:t xml:space="preserve">If, because of the aircraft configuration, it is not possible to mark the aircraft in accordance with this Part, the owner may apply to the Authority for a different procedure.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5">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6">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8">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9">
            <w:pPr>
              <w:jc w:val="center"/>
              <w:rPr>
                <w:b w:val="1"/>
              </w:rPr>
            </w:pPr>
            <w:r w:rsidDel="00000000" w:rsidR="00000000" w:rsidRPr="00000000">
              <w:rPr>
                <w:b w:val="1"/>
                <w:rtl w:val="0"/>
              </w:rPr>
              <w:t xml:space="preserve">4.3.1.5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A">
            <w:pPr>
              <w:rPr/>
            </w:pPr>
            <w:r w:rsidDel="00000000" w:rsidR="00000000" w:rsidRPr="00000000">
              <w:rPr>
                <w:b w:val="1"/>
                <w:rtl w:val="0"/>
              </w:rPr>
              <w:t xml:space="preserve">SIZE OF MARKS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7F">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0">
            <w:pPr>
              <w:rPr/>
            </w:pPr>
            <w:r w:rsidDel="00000000" w:rsidR="00000000" w:rsidRPr="00000000">
              <w:rPr>
                <w:rtl w:val="0"/>
              </w:rPr>
              <w:t xml:space="preserve">Each operator of an aircraft shall display marks on the aircraft meeting the size requirements of this section: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5">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6">
            <w:pPr>
              <w:rPr/>
            </w:pPr>
            <w:r w:rsidDel="00000000" w:rsidR="00000000" w:rsidRPr="00000000">
              <w:rPr>
                <w:rtl w:val="0"/>
              </w:rPr>
              <w:t xml:space="preserve">Height. The character marks shall be of equal height and 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B">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C">
            <w:pPr>
              <w:rPr/>
            </w:pPr>
            <w:r w:rsidDel="00000000" w:rsidR="00000000" w:rsidRPr="00000000">
              <w:rPr>
                <w:rtl w:val="0"/>
              </w:rPr>
              <w:t xml:space="preserve">Heavier-than-air aircraft, shall be at least: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8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1">
            <w:pPr>
              <w:jc w:val="center"/>
              <w:rPr/>
            </w:pPr>
            <w:r w:rsidDel="00000000" w:rsidR="00000000" w:rsidRPr="00000000">
              <w:rPr>
                <w:rtl w:val="0"/>
              </w:rPr>
              <w:t xml:space="preserve">(b)(1)(i)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2">
            <w:pPr>
              <w:rPr/>
            </w:pPr>
            <w:r w:rsidDel="00000000" w:rsidR="00000000" w:rsidRPr="00000000">
              <w:rPr>
                <w:rtl w:val="0"/>
              </w:rPr>
              <w:t xml:space="preserve">50 centimeters high if on the wings;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7">
            <w:pPr>
              <w:jc w:val="center"/>
              <w:rPr/>
            </w:pPr>
            <w:r w:rsidDel="00000000" w:rsidR="00000000" w:rsidRPr="00000000">
              <w:rPr>
                <w:rtl w:val="0"/>
              </w:rPr>
              <w:t xml:space="preserve">(b)(1)(ii)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8">
            <w:pPr>
              <w:rPr/>
            </w:pPr>
            <w:r w:rsidDel="00000000" w:rsidR="00000000" w:rsidRPr="00000000">
              <w:rPr>
                <w:rtl w:val="0"/>
              </w:rPr>
              <w:t xml:space="preserve">30 centimeters high if on the fuselage (or equivalent structure) and vertical tail</w:t>
            </w:r>
          </w:p>
          <w:p w:rsidR="00000000" w:rsidDel="00000000" w:rsidP="00000000" w:rsidRDefault="00000000" w:rsidRPr="00000000" w14:paraId="00000199">
            <w:pPr>
              <w:rPr/>
            </w:pPr>
            <w:r w:rsidDel="00000000" w:rsidR="00000000" w:rsidRPr="00000000">
              <w:rPr>
                <w:rtl w:val="0"/>
              </w:rPr>
              <w:t xml:space="preserve">surfaces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E">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9F">
            <w:pPr>
              <w:rPr/>
            </w:pPr>
            <w:r w:rsidDel="00000000" w:rsidR="00000000" w:rsidRPr="00000000">
              <w:rPr>
                <w:rtl w:val="0"/>
              </w:rPr>
              <w:t xml:space="preserve">Lighter-than-air aircraft other than unmanned free balloons, shall be at least 50 centimeters</w:t>
            </w:r>
          </w:p>
          <w:p w:rsidR="00000000" w:rsidDel="00000000" w:rsidP="00000000" w:rsidRDefault="00000000" w:rsidRPr="00000000" w14:paraId="000001A0">
            <w:pPr>
              <w:rPr/>
            </w:pPr>
            <w:r w:rsidDel="00000000" w:rsidR="00000000" w:rsidRPr="00000000">
              <w:rPr>
                <w:rtl w:val="0"/>
              </w:rPr>
              <w:t xml:space="preserve">High.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5">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6">
            <w:pPr>
              <w:rPr/>
            </w:pPr>
            <w:r w:rsidDel="00000000" w:rsidR="00000000" w:rsidRPr="00000000">
              <w:rPr>
                <w:rtl w:val="0"/>
              </w:rPr>
              <w:t xml:space="preserve">Unmanned free balloons, shall be determined by the Authority taking into consideration the</w:t>
            </w:r>
          </w:p>
          <w:p w:rsidR="00000000" w:rsidDel="00000000" w:rsidP="00000000" w:rsidRDefault="00000000" w:rsidRPr="00000000" w14:paraId="000001A7">
            <w:pPr>
              <w:rPr/>
            </w:pPr>
            <w:r w:rsidDel="00000000" w:rsidR="00000000" w:rsidRPr="00000000">
              <w:rPr>
                <w:rtl w:val="0"/>
              </w:rPr>
              <w:t xml:space="preserve">size of the surface to which the identification plate is affixed.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A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C">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D">
            <w:pPr>
              <w:rPr/>
            </w:pPr>
            <w:r w:rsidDel="00000000" w:rsidR="00000000" w:rsidRPr="00000000">
              <w:rPr>
                <w:rtl w:val="0"/>
              </w:rPr>
              <w:t xml:space="preserve">Width. Characters must be two-thirds as wide as they are high, except the number "1", which must be one-sixth as wide as it is high, and the letters "M" and "W" which may be as wide as they are high.</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E">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AF">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B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2">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3">
            <w:pPr>
              <w:rPr/>
            </w:pPr>
            <w:r w:rsidDel="00000000" w:rsidR="00000000" w:rsidRPr="00000000">
              <w:rPr>
                <w:rtl w:val="0"/>
              </w:rPr>
              <w:t xml:space="preserve">Thickness. Characters shall be formed by solid lines one-sixth as thick as the character is high.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8">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9">
            <w:pPr>
              <w:rPr/>
            </w:pPr>
            <w:r w:rsidDel="00000000" w:rsidR="00000000" w:rsidRPr="00000000">
              <w:rPr>
                <w:rtl w:val="0"/>
              </w:rPr>
              <w:t xml:space="preserve">Spacing. The space between each character may not be less than one-fourth of the character</w:t>
            </w:r>
          </w:p>
          <w:p w:rsidR="00000000" w:rsidDel="00000000" w:rsidP="00000000" w:rsidRDefault="00000000" w:rsidRPr="00000000" w14:paraId="000001BA">
            <w:pPr>
              <w:rPr/>
            </w:pPr>
            <w:r w:rsidDel="00000000" w:rsidR="00000000" w:rsidRPr="00000000">
              <w:rPr>
                <w:rtl w:val="0"/>
              </w:rPr>
              <w:t xml:space="preserve">width.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BF">
            <w:pPr>
              <w:jc w:val="center"/>
              <w:rPr/>
            </w:pPr>
            <w:r w:rsidDel="00000000" w:rsidR="00000000" w:rsidRPr="00000000">
              <w:rPr>
                <w:rtl w:val="0"/>
              </w:rPr>
              <w:t xml:space="preserve">(f)</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0">
            <w:pPr>
              <w:rPr/>
            </w:pPr>
            <w:r w:rsidDel="00000000" w:rsidR="00000000" w:rsidRPr="00000000">
              <w:rPr>
                <w:rtl w:val="0"/>
              </w:rPr>
              <w:t xml:space="preserve">Uniformity. The marks required by this Part for fixed-wing aircraft must have the same height,</w:t>
            </w:r>
          </w:p>
          <w:p w:rsidR="00000000" w:rsidDel="00000000" w:rsidP="00000000" w:rsidRDefault="00000000" w:rsidRPr="00000000" w14:paraId="000001C1">
            <w:pPr>
              <w:rPr/>
            </w:pPr>
            <w:r w:rsidDel="00000000" w:rsidR="00000000" w:rsidRPr="00000000">
              <w:rPr>
                <w:rtl w:val="0"/>
              </w:rPr>
              <w:t xml:space="preserve">width, thickness, and spacing on both sides of the aircraft.</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6">
            <w:pPr>
              <w:jc w:val="center"/>
              <w:rPr/>
            </w:pPr>
            <w:r w:rsidDel="00000000" w:rsidR="00000000" w:rsidRPr="00000000">
              <w:rPr>
                <w:rtl w:val="0"/>
              </w:rPr>
              <w:t xml:space="preserve">(g)</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7">
            <w:pPr>
              <w:rPr/>
            </w:pPr>
            <w:r w:rsidDel="00000000" w:rsidR="00000000" w:rsidRPr="00000000">
              <w:rPr>
                <w:rtl w:val="0"/>
              </w:rPr>
              <w:t xml:space="preserve">Each operator of an aircraft penetrating an ADIZ or DEWIZ shall display on that aircraft temporary</w:t>
            </w:r>
          </w:p>
          <w:p w:rsidR="00000000" w:rsidDel="00000000" w:rsidP="00000000" w:rsidRDefault="00000000" w:rsidRPr="00000000" w14:paraId="000001C8">
            <w:pPr>
              <w:rPr/>
            </w:pPr>
            <w:r w:rsidDel="00000000" w:rsidR="00000000" w:rsidRPr="00000000">
              <w:rPr>
                <w:rtl w:val="0"/>
              </w:rPr>
              <w:t xml:space="preserve">or permanent nationality and registration marks at least 30 centimeters high.</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D">
            <w:pPr>
              <w:jc w:val="center"/>
              <w:rPr>
                <w:b w:val="1"/>
              </w:rPr>
            </w:pPr>
            <w:r w:rsidDel="00000000" w:rsidR="00000000" w:rsidRPr="00000000">
              <w:rPr>
                <w:b w:val="1"/>
                <w:rtl w:val="0"/>
              </w:rPr>
              <w:t xml:space="preserve">4.3.1.6</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E">
            <w:pPr>
              <w:rPr/>
            </w:pPr>
            <w:r w:rsidDel="00000000" w:rsidR="00000000" w:rsidRPr="00000000">
              <w:rPr>
                <w:b w:val="1"/>
                <w:rtl w:val="0"/>
              </w:rPr>
              <w:t xml:space="preserve">DEVIATIONS FOR SIZE AND LOCATION OF MARKS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C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3">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4">
            <w:pPr>
              <w:rPr/>
            </w:pPr>
            <w:r w:rsidDel="00000000" w:rsidR="00000000" w:rsidRPr="00000000">
              <w:rPr>
                <w:rtl w:val="0"/>
              </w:rPr>
              <w:t xml:space="preserve">If a heavier-than-air aircraft does not possess parts corresponding to those</w:t>
            </w:r>
          </w:p>
          <w:p w:rsidR="00000000" w:rsidDel="00000000" w:rsidP="00000000" w:rsidRDefault="00000000" w:rsidRPr="00000000" w14:paraId="000001D5">
            <w:pPr>
              <w:rPr/>
            </w:pPr>
            <w:r w:rsidDel="00000000" w:rsidR="00000000" w:rsidRPr="00000000">
              <w:rPr>
                <w:rtl w:val="0"/>
              </w:rPr>
              <w:t xml:space="preserve">mentioned in 4.3.1.5 (b)(1), or if the parts are too small to accommodate the marks</w:t>
            </w:r>
          </w:p>
          <w:p w:rsidR="00000000" w:rsidDel="00000000" w:rsidP="00000000" w:rsidRDefault="00000000" w:rsidRPr="00000000" w14:paraId="000001D6">
            <w:pPr>
              <w:rPr/>
            </w:pPr>
            <w:r w:rsidDel="00000000" w:rsidR="00000000" w:rsidRPr="00000000">
              <w:rPr>
                <w:rtl w:val="0"/>
              </w:rPr>
              <w:t xml:space="preserve">described therein, the measurements of the marks shall be determined by the</w:t>
            </w:r>
          </w:p>
          <w:p w:rsidR="00000000" w:rsidDel="00000000" w:rsidP="00000000" w:rsidRDefault="00000000" w:rsidRPr="00000000" w14:paraId="000001D7">
            <w:pPr>
              <w:rPr/>
            </w:pPr>
            <w:r w:rsidDel="00000000" w:rsidR="00000000" w:rsidRPr="00000000">
              <w:rPr>
                <w:rtl w:val="0"/>
              </w:rPr>
              <w:t xml:space="preserve">Authority, taking account of the need for the aircraft to be identified readily.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C">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DD">
            <w:pPr>
              <w:rPr/>
            </w:pPr>
            <w:r w:rsidDel="00000000" w:rsidR="00000000" w:rsidRPr="00000000">
              <w:rPr>
                <w:rtl w:val="0"/>
              </w:rPr>
              <w:t xml:space="preserve">If a lighter-than-air aircraft does not possess parts of sufficient size to accommodate</w:t>
            </w:r>
          </w:p>
          <w:p w:rsidR="00000000" w:rsidDel="00000000" w:rsidP="00000000" w:rsidRDefault="00000000" w:rsidRPr="00000000" w14:paraId="000001DE">
            <w:pPr>
              <w:rPr/>
            </w:pPr>
            <w:r w:rsidDel="00000000" w:rsidR="00000000" w:rsidRPr="00000000">
              <w:rPr>
                <w:rtl w:val="0"/>
              </w:rPr>
              <w:t xml:space="preserve">the marks described in 4.3.1.5 (b)(2), the measurements of the marks shall be</w:t>
            </w:r>
          </w:p>
          <w:p w:rsidR="00000000" w:rsidDel="00000000" w:rsidP="00000000" w:rsidRDefault="00000000" w:rsidRPr="00000000" w14:paraId="000001DF">
            <w:pPr>
              <w:rPr/>
            </w:pPr>
            <w:r w:rsidDel="00000000" w:rsidR="00000000" w:rsidRPr="00000000">
              <w:rPr>
                <w:rtl w:val="0"/>
              </w:rPr>
              <w:t xml:space="preserve">determined by the Authority, taking account of the need for the aircraft to be identified</w:t>
            </w:r>
          </w:p>
          <w:p w:rsidR="00000000" w:rsidDel="00000000" w:rsidP="00000000" w:rsidRDefault="00000000" w:rsidRPr="00000000" w14:paraId="000001E0">
            <w:pPr>
              <w:rPr/>
            </w:pPr>
            <w:r w:rsidDel="00000000" w:rsidR="00000000" w:rsidRPr="00000000">
              <w:rPr>
                <w:rtl w:val="0"/>
              </w:rPr>
              <w:t xml:space="preserve">readily.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5">
            <w:pPr>
              <w:jc w:val="center"/>
              <w:rPr>
                <w:b w:val="1"/>
              </w:rPr>
            </w:pPr>
            <w:r w:rsidDel="00000000" w:rsidR="00000000" w:rsidRPr="00000000">
              <w:rPr>
                <w:b w:val="1"/>
                <w:rtl w:val="0"/>
              </w:rPr>
              <w:t xml:space="preserve">4.3.1.7</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6">
            <w:pPr>
              <w:rPr/>
            </w:pPr>
            <w:r w:rsidDel="00000000" w:rsidR="00000000" w:rsidRPr="00000000">
              <w:rPr>
                <w:b w:val="1"/>
                <w:rtl w:val="0"/>
              </w:rPr>
              <w:t xml:space="preserve">LOCATION OF MARKS ON FIXED-WING AIRCRAFT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B">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C">
            <w:pPr>
              <w:rPr/>
            </w:pPr>
            <w:r w:rsidDel="00000000" w:rsidR="00000000" w:rsidRPr="00000000">
              <w:rPr>
                <w:rtl w:val="0"/>
              </w:rPr>
              <w:t xml:space="preserve">Fuselage/Tail: The aircraft shall display the required marks on either the vertical tail surfaces or the sides of the fuselage.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E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1">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2">
            <w:pPr>
              <w:rPr/>
            </w:pPr>
            <w:r w:rsidDel="00000000" w:rsidR="00000000" w:rsidRPr="00000000">
              <w:rPr>
                <w:rtl w:val="0"/>
              </w:rPr>
              <w:t xml:space="preserve">The marks required by paragraph (a) of this section shall be displayed as follows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7">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8">
            <w:pPr>
              <w:rPr/>
            </w:pPr>
            <w:r w:rsidDel="00000000" w:rsidR="00000000" w:rsidRPr="00000000">
              <w:rPr>
                <w:rtl w:val="0"/>
              </w:rPr>
              <w:t xml:space="preserve">If displayed on the vertical tail surfaces, horizontally on both surfaces, horizontally on both</w:t>
            </w:r>
          </w:p>
          <w:p w:rsidR="00000000" w:rsidDel="00000000" w:rsidP="00000000" w:rsidRDefault="00000000" w:rsidRPr="00000000" w14:paraId="000001F9">
            <w:pPr>
              <w:rPr/>
            </w:pPr>
            <w:r w:rsidDel="00000000" w:rsidR="00000000" w:rsidRPr="00000000">
              <w:rPr>
                <w:rtl w:val="0"/>
              </w:rPr>
              <w:t xml:space="preserve">surfaces of a single vertical tail or on the outer surfaces of a multi-vertical tail.</w:t>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vAlign w:val="center"/>
          </w:tcPr>
          <w:p w:rsidR="00000000" w:rsidDel="00000000" w:rsidP="00000000" w:rsidRDefault="00000000" w:rsidRPr="00000000" w14:paraId="000001F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E">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FF">
            <w:pPr>
              <w:rPr/>
            </w:pPr>
            <w:r w:rsidDel="00000000" w:rsidR="00000000" w:rsidRPr="00000000">
              <w:rPr>
                <w:rtl w:val="0"/>
              </w:rPr>
              <w:t xml:space="preserve">If displayed on the fuselage surfaces, horizontally on both sides of the fuselage between the</w:t>
            </w:r>
          </w:p>
          <w:p w:rsidR="00000000" w:rsidDel="00000000" w:rsidP="00000000" w:rsidRDefault="00000000" w:rsidRPr="00000000" w14:paraId="00000200">
            <w:pPr>
              <w:rPr/>
            </w:pPr>
            <w:r w:rsidDel="00000000" w:rsidR="00000000" w:rsidRPr="00000000">
              <w:rPr>
                <w:rtl w:val="0"/>
              </w:rPr>
              <w:t xml:space="preserve">trailing edge of the wing and the leading edge of the horizontal stabilizer.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1">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2">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3">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4">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5">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6">
            <w:pPr>
              <w:rPr/>
            </w:pPr>
            <w:r w:rsidDel="00000000" w:rsidR="00000000" w:rsidRPr="00000000">
              <w:rPr>
                <w:rtl w:val="0"/>
              </w:rPr>
              <w:t xml:space="preserve">If engine pods or other appurtenances are located in the area described in paragraph (b)(2)</w:t>
            </w:r>
          </w:p>
          <w:p w:rsidR="00000000" w:rsidDel="00000000" w:rsidP="00000000" w:rsidRDefault="00000000" w:rsidRPr="00000000" w14:paraId="00000207">
            <w:pPr>
              <w:rPr/>
            </w:pPr>
            <w:r w:rsidDel="00000000" w:rsidR="00000000" w:rsidRPr="00000000">
              <w:rPr>
                <w:rtl w:val="0"/>
              </w:rPr>
              <w:t xml:space="preserve">and are an integral part of the aircraft, the operator may place the marks on those pods or</w:t>
            </w:r>
          </w:p>
          <w:p w:rsidR="00000000" w:rsidDel="00000000" w:rsidP="00000000" w:rsidRDefault="00000000" w:rsidRPr="00000000" w14:paraId="00000208">
            <w:pPr>
              <w:rPr/>
            </w:pPr>
            <w:r w:rsidDel="00000000" w:rsidR="00000000" w:rsidRPr="00000000">
              <w:rPr>
                <w:rtl w:val="0"/>
              </w:rPr>
              <w:t xml:space="preserve">appurtenances.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D">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E">
            <w:pPr>
              <w:rPr/>
            </w:pPr>
            <w:r w:rsidDel="00000000" w:rsidR="00000000" w:rsidRPr="00000000">
              <w:rPr>
                <w:rtl w:val="0"/>
              </w:rPr>
              <w:t xml:space="preserve">Wings: the marks shall appear once on the lower surface of the wing structure as follows: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0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3">
            <w:pPr>
              <w:jc w:val="center"/>
              <w:rPr/>
            </w:pPr>
            <w:r w:rsidDel="00000000" w:rsidR="00000000" w:rsidRPr="00000000">
              <w:rPr>
                <w:rtl w:val="0"/>
              </w:rPr>
              <w:t xml:space="preserve">(c)(1)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4">
            <w:pPr>
              <w:rPr/>
            </w:pPr>
            <w:r w:rsidDel="00000000" w:rsidR="00000000" w:rsidRPr="00000000">
              <w:rPr>
                <w:rtl w:val="0"/>
              </w:rPr>
              <w:t xml:space="preserve">Shall be located on the left half of the lower surface of the wing structure unless they extend</w:t>
            </w:r>
          </w:p>
          <w:p w:rsidR="00000000" w:rsidDel="00000000" w:rsidP="00000000" w:rsidRDefault="00000000" w:rsidRPr="00000000" w14:paraId="00000215">
            <w:pPr>
              <w:rPr/>
            </w:pPr>
            <w:r w:rsidDel="00000000" w:rsidR="00000000" w:rsidRPr="00000000">
              <w:rPr>
                <w:rtl w:val="0"/>
              </w:rPr>
              <w:t xml:space="preserve">across the whole of the lower surface of the wing structure. So far as is possible, the marks</w:t>
            </w:r>
          </w:p>
          <w:p w:rsidR="00000000" w:rsidDel="00000000" w:rsidP="00000000" w:rsidRDefault="00000000" w:rsidRPr="00000000" w14:paraId="00000216">
            <w:pPr>
              <w:rPr/>
            </w:pPr>
            <w:r w:rsidDel="00000000" w:rsidR="00000000" w:rsidRPr="00000000">
              <w:rPr>
                <w:rtl w:val="0"/>
              </w:rPr>
              <w:t xml:space="preserve">shall be located equidistant from the leading and trailing edges of the wings.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7">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8">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1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1B">
            <w:pPr>
              <w:jc w:val="center"/>
              <w:rPr/>
            </w:pPr>
            <w:r w:rsidDel="00000000" w:rsidR="00000000" w:rsidRPr="00000000">
              <w:rPr>
                <w:rtl w:val="0"/>
              </w:rPr>
              <w:t xml:space="preserve">(c)(2)</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1C">
            <w:pPr>
              <w:rPr/>
            </w:pPr>
            <w:r w:rsidDel="00000000" w:rsidR="00000000" w:rsidRPr="00000000">
              <w:rPr>
                <w:rtl w:val="0"/>
              </w:rPr>
              <w:t xml:space="preserve">The tops of the letters and numbers shall be toward the leading edge of the wing.</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1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1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1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2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1">
            <w:pPr>
              <w:jc w:val="center"/>
              <w:rPr>
                <w:b w:val="1"/>
              </w:rPr>
            </w:pPr>
            <w:r w:rsidDel="00000000" w:rsidR="00000000" w:rsidRPr="00000000">
              <w:rPr>
                <w:b w:val="1"/>
                <w:rtl w:val="0"/>
              </w:rPr>
              <w:t xml:space="preserve">4.3.1.8</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2">
            <w:pPr>
              <w:rPr/>
            </w:pPr>
            <w:r w:rsidDel="00000000" w:rsidR="00000000" w:rsidRPr="00000000">
              <w:rPr>
                <w:b w:val="1"/>
                <w:rtl w:val="0"/>
              </w:rPr>
              <w:t xml:space="preserve">LOCATION OF MARKS ON ROTORCRAFT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7">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8">
            <w:pPr>
              <w:rPr/>
            </w:pPr>
            <w:r w:rsidDel="00000000" w:rsidR="00000000" w:rsidRPr="00000000">
              <w:rPr>
                <w:rtl w:val="0"/>
              </w:rPr>
              <w:t xml:space="preserve">Each operator of a rotorcraft shall display marks horizontally on both surfaces of the cabin,</w:t>
            </w:r>
          </w:p>
          <w:p w:rsidR="00000000" w:rsidDel="00000000" w:rsidP="00000000" w:rsidRDefault="00000000" w:rsidRPr="00000000" w14:paraId="00000229">
            <w:pPr>
              <w:rPr/>
            </w:pPr>
            <w:r w:rsidDel="00000000" w:rsidR="00000000" w:rsidRPr="00000000">
              <w:rPr>
                <w:rtl w:val="0"/>
              </w:rPr>
              <w:t xml:space="preserve">fuselage, boom, or tail; such that the rotorcraft can be readily identified.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E">
            <w:pPr>
              <w:jc w:val="center"/>
              <w:rPr>
                <w:b w:val="1"/>
              </w:rPr>
            </w:pPr>
            <w:r w:rsidDel="00000000" w:rsidR="00000000" w:rsidRPr="00000000">
              <w:rPr>
                <w:b w:val="1"/>
                <w:rtl w:val="0"/>
              </w:rPr>
              <w:t xml:space="preserve">4.3.1.9</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2F">
            <w:pPr>
              <w:rPr/>
            </w:pPr>
            <w:r w:rsidDel="00000000" w:rsidR="00000000" w:rsidRPr="00000000">
              <w:rPr>
                <w:b w:val="1"/>
                <w:rtl w:val="0"/>
              </w:rPr>
              <w:t xml:space="preserve">LOCATION OF MARKS ON LIGHTER-THAN-AIR AIRCRAFT</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4">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5">
            <w:pPr>
              <w:rPr/>
            </w:pPr>
            <w:r w:rsidDel="00000000" w:rsidR="00000000" w:rsidRPr="00000000">
              <w:rPr>
                <w:rtl w:val="0"/>
              </w:rPr>
              <w:t xml:space="preserve">Airships. The operator shall place marks on an airship to appear 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A">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B">
            <w:pPr>
              <w:rPr/>
            </w:pPr>
            <w:r w:rsidDel="00000000" w:rsidR="00000000" w:rsidRPr="00000000">
              <w:rPr>
                <w:rtl w:val="0"/>
              </w:rPr>
              <w:t xml:space="preserve">The hull, located lengthwise on each side of the hull and on its upper surface on the line of</w:t>
            </w:r>
          </w:p>
          <w:p w:rsidR="00000000" w:rsidDel="00000000" w:rsidP="00000000" w:rsidRDefault="00000000" w:rsidRPr="00000000" w14:paraId="0000023C">
            <w:pPr>
              <w:rPr/>
            </w:pPr>
            <w:r w:rsidDel="00000000" w:rsidR="00000000" w:rsidRPr="00000000">
              <w:rPr>
                <w:rtl w:val="0"/>
              </w:rPr>
              <w:t xml:space="preserve">symmetry; or</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3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1">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2">
            <w:pPr>
              <w:rPr/>
            </w:pPr>
            <w:r w:rsidDel="00000000" w:rsidR="00000000" w:rsidRPr="00000000">
              <w:rPr>
                <w:rtl w:val="0"/>
              </w:rPr>
              <w:t xml:space="preserve">The horizontal and vertical stabilizers surfaces-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3">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4">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5">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6">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7">
            <w:pPr>
              <w:jc w:val="center"/>
              <w:rPr/>
            </w:pPr>
            <w:r w:rsidDel="00000000" w:rsidR="00000000" w:rsidRPr="00000000">
              <w:rPr>
                <w:rtl w:val="0"/>
              </w:rPr>
              <w:t xml:space="preserve">(a)(2)(i)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8">
            <w:pPr>
              <w:rPr/>
            </w:pPr>
            <w:r w:rsidDel="00000000" w:rsidR="00000000" w:rsidRPr="00000000">
              <w:rPr>
                <w:rtl w:val="0"/>
              </w:rPr>
              <w:t xml:space="preserve">For the horizontal stabilizer, located on the right half of the upper surface and on the</w:t>
            </w:r>
          </w:p>
          <w:p w:rsidR="00000000" w:rsidDel="00000000" w:rsidP="00000000" w:rsidRDefault="00000000" w:rsidRPr="00000000" w14:paraId="00000249">
            <w:pPr>
              <w:rPr/>
            </w:pPr>
            <w:r w:rsidDel="00000000" w:rsidR="00000000" w:rsidRPr="00000000">
              <w:rPr>
                <w:rtl w:val="0"/>
              </w:rPr>
              <w:t xml:space="preserve">left half of the lower surface, with the tops of the letters and numbers toward the</w:t>
            </w:r>
          </w:p>
          <w:p w:rsidR="00000000" w:rsidDel="00000000" w:rsidP="00000000" w:rsidRDefault="00000000" w:rsidRPr="00000000" w14:paraId="0000024A">
            <w:pPr>
              <w:rPr/>
            </w:pPr>
            <w:r w:rsidDel="00000000" w:rsidR="00000000" w:rsidRPr="00000000">
              <w:rPr>
                <w:rtl w:val="0"/>
              </w:rPr>
              <w:t xml:space="preserve">leading edge; and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B">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C">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E">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4F">
            <w:pPr>
              <w:jc w:val="center"/>
              <w:rPr/>
            </w:pPr>
            <w:r w:rsidDel="00000000" w:rsidR="00000000" w:rsidRPr="00000000">
              <w:rPr>
                <w:rtl w:val="0"/>
              </w:rPr>
              <w:t xml:space="preserve">(a)92)(ii)</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0">
            <w:pPr>
              <w:rPr/>
            </w:pPr>
            <w:r w:rsidDel="00000000" w:rsidR="00000000" w:rsidRPr="00000000">
              <w:rPr>
                <w:rtl w:val="0"/>
              </w:rPr>
              <w:t xml:space="preserve">For the vertical stabilizer, located on each side of the bottom half stabilizer, with the</w:t>
            </w:r>
          </w:p>
          <w:p w:rsidR="00000000" w:rsidDel="00000000" w:rsidP="00000000" w:rsidRDefault="00000000" w:rsidRPr="00000000" w14:paraId="00000251">
            <w:pPr>
              <w:rPr/>
            </w:pPr>
            <w:r w:rsidDel="00000000" w:rsidR="00000000" w:rsidRPr="00000000">
              <w:rPr>
                <w:rtl w:val="0"/>
              </w:rPr>
              <w:t xml:space="preserve">letters and numbers placed horizontally.</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6">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7">
            <w:pPr>
              <w:rPr/>
            </w:pPr>
            <w:r w:rsidDel="00000000" w:rsidR="00000000" w:rsidRPr="00000000">
              <w:rPr>
                <w:rtl w:val="0"/>
              </w:rPr>
              <w:t xml:space="preserve">Spherical balloons (other than unmanned free balloons). The operator shall apply marks to appear in two places diametrically opposite each other and located near the maximum horizontal circumference of the balloon.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8">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9">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C">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5D">
            <w:pPr>
              <w:rPr/>
            </w:pPr>
            <w:r w:rsidDel="00000000" w:rsidR="00000000" w:rsidRPr="00000000">
              <w:rPr>
                <w:rtl w:val="0"/>
              </w:rPr>
              <w:t xml:space="preserve">Non-spherical balloons (other than unmanned free balloons). The operator shall apply</w:t>
            </w:r>
          </w:p>
          <w:p w:rsidR="00000000" w:rsidDel="00000000" w:rsidP="00000000" w:rsidRDefault="00000000" w:rsidRPr="00000000" w14:paraId="0000025E">
            <w:pPr>
              <w:rPr/>
            </w:pPr>
            <w:r w:rsidDel="00000000" w:rsidR="00000000" w:rsidRPr="00000000">
              <w:rPr>
                <w:rtl w:val="0"/>
              </w:rPr>
              <w:t xml:space="preserve">marks to appear on each side, located near the maximum cross-section of the balloon</w:t>
            </w:r>
          </w:p>
          <w:p w:rsidR="00000000" w:rsidDel="00000000" w:rsidP="00000000" w:rsidRDefault="00000000" w:rsidRPr="00000000" w14:paraId="0000025F">
            <w:pPr>
              <w:rPr/>
            </w:pPr>
            <w:r w:rsidDel="00000000" w:rsidR="00000000" w:rsidRPr="00000000">
              <w:rPr>
                <w:rtl w:val="0"/>
              </w:rPr>
              <w:t xml:space="preserve">immediately above either the rigging band or the points of attachment of the basket suspension cables.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64">
            <w:pPr>
              <w:jc w:val="center"/>
              <w:rPr>
                <w:b w:val="1"/>
              </w:rPr>
            </w:pPr>
            <w:r w:rsidDel="00000000" w:rsidR="00000000" w:rsidRPr="00000000">
              <w:rPr>
                <w:b w:val="1"/>
                <w:rtl w:val="0"/>
              </w:rPr>
              <w:t xml:space="preserve">(d)</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65">
            <w:pPr>
              <w:rPr/>
            </w:pPr>
            <w:r w:rsidDel="00000000" w:rsidR="00000000" w:rsidRPr="00000000">
              <w:rPr>
                <w:rtl w:val="0"/>
              </w:rPr>
              <w:t xml:space="preserve">Lighter-than-air aircraft (other than unmanned free balloons)</w:t>
            </w:r>
            <w:r w:rsidDel="00000000" w:rsidR="00000000" w:rsidRPr="00000000">
              <w:rPr>
                <w:i w:val="1"/>
                <w:rtl w:val="0"/>
              </w:rPr>
              <w:t xml:space="preserve">. </w:t>
            </w:r>
            <w:r w:rsidDel="00000000" w:rsidR="00000000" w:rsidRPr="00000000">
              <w:rPr>
                <w:rtl w:val="0"/>
              </w:rPr>
              <w:t xml:space="preserve">The operator shall apply side marks to be visible both from the sides and from the ground.</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6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6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6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6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A">
            <w:pPr>
              <w:jc w:val="center"/>
              <w:rPr/>
            </w:pPr>
            <w:r w:rsidDel="00000000" w:rsidR="00000000" w:rsidRPr="00000000">
              <w:rPr>
                <w:rtl w:val="0"/>
              </w:rPr>
              <w:t xml:space="preserve">(e)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B">
            <w:pPr>
              <w:rPr/>
            </w:pPr>
            <w:r w:rsidDel="00000000" w:rsidR="00000000" w:rsidRPr="00000000">
              <w:rPr>
                <w:rtl w:val="0"/>
              </w:rPr>
              <w:t xml:space="preserve">Unmanned free balloons. The operator shall apply marks to appear on the identification plate.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6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70">
            <w:pPr>
              <w:jc w:val="center"/>
              <w:rPr>
                <w:b w:val="1"/>
              </w:rPr>
            </w:pPr>
            <w:r w:rsidDel="00000000" w:rsidR="00000000" w:rsidRPr="00000000">
              <w:rPr>
                <w:b w:val="1"/>
                <w:rtl w:val="0"/>
              </w:rPr>
              <w:t xml:space="preserve">4.3.1.10</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71">
            <w:pPr>
              <w:rPr/>
            </w:pPr>
            <w:r w:rsidDel="00000000" w:rsidR="00000000" w:rsidRPr="00000000">
              <w:rPr>
                <w:b w:val="1"/>
                <w:rtl w:val="0"/>
              </w:rPr>
              <w:t xml:space="preserve">SALE OF AIRCRAFT: REMOVAL OF MARKS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7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7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7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7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76">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77">
            <w:pPr>
              <w:rPr/>
            </w:pPr>
            <w:r w:rsidDel="00000000" w:rsidR="00000000" w:rsidRPr="00000000">
              <w:rPr>
                <w:rtl w:val="0"/>
              </w:rPr>
              <w:t xml:space="preserve">When an aircraft that is registered in Republic of the Philippines is sold, the holder of the</w:t>
            </w:r>
          </w:p>
          <w:p w:rsidR="00000000" w:rsidDel="00000000" w:rsidP="00000000" w:rsidRDefault="00000000" w:rsidRPr="00000000" w14:paraId="00000278">
            <w:pPr>
              <w:rPr/>
            </w:pPr>
            <w:r w:rsidDel="00000000" w:rsidR="00000000" w:rsidRPr="00000000">
              <w:rPr>
                <w:rtl w:val="0"/>
              </w:rPr>
              <w:t xml:space="preserve">Certificate of Aircraft Registration shall remove, before its delivery to the purchaser, all nationality and registration marks of Republic of the Philippines, unless the purchaser is a citizen or other legal entity as prescribed in Subpart 4.2.1.2(a)(1).</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7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7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7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7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D">
            <w:pPr>
              <w:jc w:val="center"/>
              <w:rPr>
                <w:b w:val="1"/>
              </w:rPr>
            </w:pPr>
            <w:r w:rsidDel="00000000" w:rsidR="00000000" w:rsidRPr="00000000">
              <w:rPr>
                <w:b w:val="1"/>
                <w:rtl w:val="0"/>
              </w:rPr>
              <w:t xml:space="preserve">4.3.1.11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E">
            <w:pPr>
              <w:rPr>
                <w:b w:val="1"/>
              </w:rPr>
            </w:pPr>
            <w:r w:rsidDel="00000000" w:rsidR="00000000" w:rsidRPr="00000000">
              <w:rPr>
                <w:b w:val="1"/>
                <w:rtl w:val="0"/>
              </w:rPr>
              <w:t xml:space="preserve">IDENTIFICATION PLATE REQUIRED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7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3">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4">
            <w:pPr>
              <w:rPr/>
            </w:pPr>
            <w:r w:rsidDel="00000000" w:rsidR="00000000" w:rsidRPr="00000000">
              <w:rPr>
                <w:rtl w:val="0"/>
              </w:rPr>
              <w:t xml:space="preserve">The operator shall affix to each aircraft registered under the laws of the Republic of the</w:t>
            </w:r>
          </w:p>
          <w:p w:rsidR="00000000" w:rsidDel="00000000" w:rsidP="00000000" w:rsidRDefault="00000000" w:rsidRPr="00000000" w14:paraId="00000285">
            <w:pPr>
              <w:rPr/>
            </w:pPr>
            <w:r w:rsidDel="00000000" w:rsidR="00000000" w:rsidRPr="00000000">
              <w:rPr>
                <w:rtl w:val="0"/>
              </w:rPr>
              <w:t xml:space="preserve">Philippines an identification plate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A">
            <w:pPr>
              <w:jc w:val="center"/>
              <w:rPr/>
            </w:pPr>
            <w:r w:rsidDel="00000000" w:rsidR="00000000" w:rsidRPr="00000000">
              <w:rPr>
                <w:rtl w:val="0"/>
              </w:rPr>
              <w:t xml:space="preserve">(a)(1)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B">
            <w:pPr>
              <w:rPr/>
            </w:pPr>
            <w:r w:rsidDel="00000000" w:rsidR="00000000" w:rsidRPr="00000000">
              <w:rPr>
                <w:rtl w:val="0"/>
              </w:rPr>
              <w:t xml:space="preserve">Containing the marks of nationality and registration;</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D">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8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0">
            <w:pPr>
              <w:jc w:val="center"/>
              <w:rPr/>
            </w:pPr>
            <w:r w:rsidDel="00000000" w:rsidR="00000000" w:rsidRPr="00000000">
              <w:rPr>
                <w:rtl w:val="0"/>
              </w:rPr>
              <w:t xml:space="preserve">(a)(2)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1">
            <w:pPr>
              <w:rPr/>
            </w:pPr>
            <w:r w:rsidDel="00000000" w:rsidR="00000000" w:rsidRPr="00000000">
              <w:rPr>
                <w:rtl w:val="0"/>
              </w:rPr>
              <w:t xml:space="preserve">Made of fireproof metal or other fireproof material of suitable physical properties;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2">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3">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6">
            <w:pPr>
              <w:jc w:val="center"/>
              <w:rPr/>
            </w:pPr>
            <w:r w:rsidDel="00000000" w:rsidR="00000000" w:rsidRPr="00000000">
              <w:rPr>
                <w:rtl w:val="0"/>
              </w:rPr>
              <w:t xml:space="preserve">(a)(3)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7">
            <w:pPr>
              <w:rPr/>
            </w:pPr>
            <w:r w:rsidDel="00000000" w:rsidR="00000000" w:rsidRPr="00000000">
              <w:rPr>
                <w:rtl w:val="0"/>
              </w:rPr>
              <w:t xml:space="preserve">Secured to the aircraft in a prominent position, near the main entrance, or, in the case of a</w:t>
            </w:r>
          </w:p>
          <w:p w:rsidR="00000000" w:rsidDel="00000000" w:rsidP="00000000" w:rsidRDefault="00000000" w:rsidRPr="00000000" w14:paraId="00000298">
            <w:pPr>
              <w:rPr>
                <w:i w:val="1"/>
              </w:rPr>
            </w:pPr>
            <w:r w:rsidDel="00000000" w:rsidR="00000000" w:rsidRPr="00000000">
              <w:rPr>
                <w:rtl w:val="0"/>
              </w:rPr>
              <w:t xml:space="preserve">free balloon, affixed conspicuously to the exterior of the payload.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9">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A">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B">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C">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D">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E">
            <w:pPr>
              <w:rPr/>
            </w:pPr>
            <w:r w:rsidDel="00000000" w:rsidR="00000000" w:rsidRPr="00000000">
              <w:rPr>
                <w:rtl w:val="0"/>
              </w:rPr>
              <w:t xml:space="preserve">Requirement of an aircraft identification plate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9F">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0">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2">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3">
            <w:pPr>
              <w:jc w:val="center"/>
              <w:rPr/>
            </w:pPr>
            <w:r w:rsidDel="00000000" w:rsidR="00000000" w:rsidRPr="00000000">
              <w:rPr>
                <w:rtl w:val="0"/>
              </w:rPr>
              <w:t xml:space="preserve">(b)(1)</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4">
            <w:pPr>
              <w:rPr/>
            </w:pPr>
            <w:r w:rsidDel="00000000" w:rsidR="00000000" w:rsidRPr="00000000">
              <w:rPr>
                <w:rtl w:val="0"/>
              </w:rPr>
              <w:t xml:space="preserve">Material: Fireproof material, stainless steel is preferred but other fireproof</w:t>
            </w:r>
          </w:p>
          <w:p w:rsidR="00000000" w:rsidDel="00000000" w:rsidP="00000000" w:rsidRDefault="00000000" w:rsidRPr="00000000" w14:paraId="000002A5">
            <w:pPr>
              <w:rPr/>
            </w:pPr>
            <w:r w:rsidDel="00000000" w:rsidR="00000000" w:rsidRPr="00000000">
              <w:rPr>
                <w:rtl w:val="0"/>
              </w:rPr>
              <w:t xml:space="preserve">material of suitable physical properties may be allowed;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A">
            <w:pPr>
              <w:jc w:val="center"/>
              <w:rPr/>
            </w:pPr>
            <w:r w:rsidDel="00000000" w:rsidR="00000000" w:rsidRPr="00000000">
              <w:rPr>
                <w:rtl w:val="0"/>
              </w:rPr>
              <w:t xml:space="preserve">(b)(2)</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B">
            <w:pPr>
              <w:rPr/>
            </w:pPr>
            <w:r w:rsidDel="00000000" w:rsidR="00000000" w:rsidRPr="00000000">
              <w:rPr>
                <w:rtl w:val="0"/>
              </w:rPr>
              <w:t xml:space="preserve">Size: Size shall be minimun of 1-inch x 2-inches or a maximum of 6 –inches by 3-</w:t>
            </w:r>
          </w:p>
          <w:p w:rsidR="00000000" w:rsidDel="00000000" w:rsidP="00000000" w:rsidRDefault="00000000" w:rsidRPr="00000000" w14:paraId="000002AC">
            <w:pPr>
              <w:rPr/>
            </w:pPr>
            <w:r w:rsidDel="00000000" w:rsidR="00000000" w:rsidRPr="00000000">
              <w:rPr>
                <w:rtl w:val="0"/>
              </w:rPr>
              <w:t xml:space="preserve">inches, depending on the size of the aircraft. Size may differ for each aircraft type;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D">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E">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A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1">
            <w:pPr>
              <w:jc w:val="center"/>
              <w:rPr/>
            </w:pPr>
            <w:r w:rsidDel="00000000" w:rsidR="00000000" w:rsidRPr="00000000">
              <w:rPr>
                <w:rtl w:val="0"/>
              </w:rPr>
              <w:t xml:space="preserve">(b)(3)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2">
            <w:pPr>
              <w:rPr/>
            </w:pPr>
            <w:r w:rsidDel="00000000" w:rsidR="00000000" w:rsidRPr="00000000">
              <w:rPr>
                <w:rtl w:val="0"/>
              </w:rPr>
              <w:t xml:space="preserve">Location: Aircraft identification plate must be located inside the aircraft and near</w:t>
            </w:r>
          </w:p>
          <w:p w:rsidR="00000000" w:rsidDel="00000000" w:rsidP="00000000" w:rsidRDefault="00000000" w:rsidRPr="00000000" w14:paraId="000002B3">
            <w:pPr>
              <w:rPr/>
            </w:pPr>
            <w:r w:rsidDel="00000000" w:rsidR="00000000" w:rsidRPr="00000000">
              <w:rPr>
                <w:rtl w:val="0"/>
              </w:rPr>
              <w:t xml:space="preserve">the main entrance door or alongside with the manufacturer’s data plate;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4">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5">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8">
            <w:pPr>
              <w:jc w:val="center"/>
              <w:rPr/>
            </w:pPr>
            <w:r w:rsidDel="00000000" w:rsidR="00000000" w:rsidRPr="00000000">
              <w:rPr>
                <w:rtl w:val="0"/>
              </w:rPr>
              <w:t xml:space="preserve">(b)(4)</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9">
            <w:pPr>
              <w:rPr/>
            </w:pPr>
            <w:r w:rsidDel="00000000" w:rsidR="00000000" w:rsidRPr="00000000">
              <w:rPr>
                <w:rtl w:val="0"/>
              </w:rPr>
              <w:t xml:space="preserve">Contents: At least the nationality and registration marks;</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A">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B">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E">
            <w:pPr>
              <w:jc w:val="center"/>
              <w:rPr/>
            </w:pPr>
            <w:r w:rsidDel="00000000" w:rsidR="00000000" w:rsidRPr="00000000">
              <w:rPr>
                <w:rtl w:val="0"/>
              </w:rPr>
              <w:t xml:space="preserve">(b)(5)</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BF">
            <w:pPr>
              <w:rPr/>
            </w:pPr>
            <w:r w:rsidDel="00000000" w:rsidR="00000000" w:rsidRPr="00000000">
              <w:rPr>
                <w:rtl w:val="0"/>
              </w:rPr>
              <w:t xml:space="preserve">Markings: Machine etched not painted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1">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C4">
            <w:pPr>
              <w:jc w:val="center"/>
              <w:rPr>
                <w:b w:val="1"/>
              </w:rPr>
            </w:pPr>
            <w:r w:rsidDel="00000000" w:rsidR="00000000" w:rsidRPr="00000000">
              <w:rPr>
                <w:b w:val="1"/>
                <w:rtl w:val="0"/>
              </w:rPr>
              <w:t xml:space="preserve">4.3.1.12</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C5">
            <w:pPr>
              <w:rPr>
                <w:b w:val="1"/>
              </w:rPr>
            </w:pPr>
            <w:r w:rsidDel="00000000" w:rsidR="00000000" w:rsidRPr="00000000">
              <w:rPr>
                <w:b w:val="1"/>
                <w:rtl w:val="0"/>
              </w:rPr>
              <w:t xml:space="preserve">REGISTRATION FOR RPA</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C6">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C7">
            <w:pPr>
              <w:rPr>
                <w:b w:val="1"/>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C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2C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A">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B">
            <w:pPr>
              <w:rPr/>
            </w:pPr>
            <w:r w:rsidDel="00000000" w:rsidR="00000000" w:rsidRPr="00000000">
              <w:rPr>
                <w:rtl w:val="0"/>
              </w:rPr>
              <w:t xml:space="preserve">Consistent with R.A. 9497 and PCAR Part 4, all large RPA and other RPA</w:t>
            </w:r>
          </w:p>
          <w:p w:rsidR="00000000" w:rsidDel="00000000" w:rsidP="00000000" w:rsidRDefault="00000000" w:rsidRPr="00000000" w14:paraId="000002CC">
            <w:pPr>
              <w:rPr/>
            </w:pPr>
            <w:r w:rsidDel="00000000" w:rsidR="00000000" w:rsidRPr="00000000">
              <w:rPr>
                <w:rtl w:val="0"/>
              </w:rPr>
              <w:t xml:space="preserve">required to be registered shall bear the registration markings “RP-U” followed by</w:t>
            </w:r>
          </w:p>
          <w:p w:rsidR="00000000" w:rsidDel="00000000" w:rsidP="00000000" w:rsidRDefault="00000000" w:rsidRPr="00000000" w14:paraId="000002CD">
            <w:pPr>
              <w:rPr/>
            </w:pPr>
            <w:r w:rsidDel="00000000" w:rsidR="00000000" w:rsidRPr="00000000">
              <w:rPr>
                <w:rtl w:val="0"/>
              </w:rPr>
              <w:t xml:space="preserve">the assigned number 001 to 999, followed by a letter from A to Z.</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CF">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2">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3">
            <w:pPr>
              <w:rPr/>
            </w:pPr>
            <w:r w:rsidDel="00000000" w:rsidR="00000000" w:rsidRPr="00000000">
              <w:rPr>
                <w:rtl w:val="0"/>
              </w:rPr>
              <w:t xml:space="preserve">Required registration marks must be located on the visible side of the Electronic</w:t>
            </w:r>
          </w:p>
          <w:p w:rsidR="00000000" w:rsidDel="00000000" w:rsidP="00000000" w:rsidRDefault="00000000" w:rsidRPr="00000000" w14:paraId="000002D4">
            <w:pPr>
              <w:rPr/>
            </w:pPr>
            <w:r w:rsidDel="00000000" w:rsidR="00000000" w:rsidRPr="00000000">
              <w:rPr>
                <w:rtl w:val="0"/>
              </w:rPr>
              <w:t xml:space="preserve">Control Module (ECM). All RPAs where the ECM can be installed must comply</w:t>
            </w:r>
          </w:p>
          <w:p w:rsidR="00000000" w:rsidDel="00000000" w:rsidP="00000000" w:rsidRDefault="00000000" w:rsidRPr="00000000" w14:paraId="000002D5">
            <w:pPr>
              <w:rPr/>
            </w:pPr>
            <w:r w:rsidDel="00000000" w:rsidR="00000000" w:rsidRPr="00000000">
              <w:rPr>
                <w:rtl w:val="0"/>
              </w:rPr>
              <w:t xml:space="preserve">with the registration marking requirements of the Authority on the fuselage and/or</w:t>
            </w:r>
          </w:p>
          <w:p w:rsidR="00000000" w:rsidDel="00000000" w:rsidP="00000000" w:rsidRDefault="00000000" w:rsidRPr="00000000" w14:paraId="000002D6">
            <w:pPr>
              <w:rPr/>
            </w:pPr>
            <w:r w:rsidDel="00000000" w:rsidR="00000000" w:rsidRPr="00000000">
              <w:rPr>
                <w:rtl w:val="0"/>
              </w:rPr>
              <w:t xml:space="preserve">wing area.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7">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8">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9">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A">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B">
            <w:pPr>
              <w:jc w:val="center"/>
              <w:rPr/>
            </w:pPr>
            <w:r w:rsidDel="00000000" w:rsidR="00000000" w:rsidRPr="00000000">
              <w:rPr>
                <w:rtl w:val="0"/>
              </w:rPr>
              <w:t xml:space="preserve">(c)</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C">
            <w:pPr>
              <w:rPr/>
            </w:pPr>
            <w:r w:rsidDel="00000000" w:rsidR="00000000" w:rsidRPr="00000000">
              <w:rPr>
                <w:rtl w:val="0"/>
              </w:rPr>
              <w:t xml:space="preserve">Size of registration marks must be proportionate to the RPA or ECM.</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D">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E">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D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0">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1">
            <w:pPr>
              <w:jc w:val="center"/>
              <w:rPr/>
            </w:pPr>
            <w:r w:rsidDel="00000000" w:rsidR="00000000" w:rsidRPr="00000000">
              <w:rPr>
                <w:rtl w:val="0"/>
              </w:rPr>
              <w:t xml:space="preserve">(d)</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2">
            <w:pPr>
              <w:rPr/>
            </w:pPr>
            <w:r w:rsidDel="00000000" w:rsidR="00000000" w:rsidRPr="00000000">
              <w:rPr>
                <w:rtl w:val="0"/>
              </w:rPr>
              <w:t xml:space="preserve">Registration marks must be made of waterproof, weather resistant inks, paints or</w:t>
            </w:r>
          </w:p>
          <w:p w:rsidR="00000000" w:rsidDel="00000000" w:rsidP="00000000" w:rsidRDefault="00000000" w:rsidRPr="00000000" w14:paraId="000002E3">
            <w:pPr>
              <w:rPr/>
            </w:pPr>
            <w:r w:rsidDel="00000000" w:rsidR="00000000" w:rsidRPr="00000000">
              <w:rPr>
                <w:rtl w:val="0"/>
              </w:rPr>
              <w:t xml:space="preserve">sticker (decal).</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5">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6a6a6" w:val="clear"/>
          </w:tcPr>
          <w:p w:rsidR="00000000" w:rsidDel="00000000" w:rsidP="00000000" w:rsidRDefault="00000000" w:rsidRPr="00000000" w14:paraId="000002E8">
            <w:pPr>
              <w:jc w:val="center"/>
              <w:rPr>
                <w:b w:val="1"/>
              </w:rPr>
            </w:pPr>
            <w:r w:rsidDel="00000000" w:rsidR="00000000" w:rsidRPr="00000000">
              <w:rPr>
                <w:b w:val="1"/>
                <w:rtl w:val="0"/>
              </w:rPr>
              <w:t xml:space="preserve">4.3.1.13</w:t>
            </w:r>
          </w:p>
        </w:tc>
        <w:tc>
          <w:tcPr>
            <w:tcBorders>
              <w:top w:color="000000" w:space="0" w:sz="18" w:val="single"/>
              <w:left w:color="000000" w:space="0" w:sz="18" w:val="single"/>
              <w:bottom w:color="000000" w:space="0" w:sz="18" w:val="single"/>
              <w:right w:color="000000" w:space="0" w:sz="18" w:val="single"/>
            </w:tcBorders>
            <w:shd w:fill="a6a6a6" w:val="clear"/>
            <w:vAlign w:val="center"/>
          </w:tcPr>
          <w:p w:rsidR="00000000" w:rsidDel="00000000" w:rsidP="00000000" w:rsidRDefault="00000000" w:rsidRPr="00000000" w14:paraId="000002E9">
            <w:pPr>
              <w:rPr>
                <w:b w:val="1"/>
              </w:rPr>
            </w:pPr>
            <w:r w:rsidDel="00000000" w:rsidR="00000000" w:rsidRPr="00000000">
              <w:rPr>
                <w:b w:val="1"/>
                <w:rtl w:val="0"/>
              </w:rPr>
              <w:t xml:space="preserve">CERTIFICATE OF DEREGISTRATION</w:t>
            </w:r>
          </w:p>
        </w:tc>
        <w:tc>
          <w:tcPr>
            <w:tcBorders>
              <w:top w:color="000000" w:space="0" w:sz="18" w:val="single"/>
              <w:left w:color="000000" w:space="0" w:sz="18" w:val="single"/>
              <w:bottom w:color="000000" w:space="0" w:sz="18" w:val="single"/>
              <w:right w:color="000000" w:space="0" w:sz="18" w:val="single"/>
            </w:tcBorders>
            <w:shd w:fill="a6a6a6" w:val="clear"/>
            <w:vAlign w:val="center"/>
          </w:tcPr>
          <w:p w:rsidR="00000000" w:rsidDel="00000000" w:rsidP="00000000" w:rsidRDefault="00000000" w:rsidRPr="00000000" w14:paraId="000002E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6a6a6" w:val="clear"/>
            <w:vAlign w:val="center"/>
          </w:tcPr>
          <w:p w:rsidR="00000000" w:rsidDel="00000000" w:rsidP="00000000" w:rsidRDefault="00000000" w:rsidRPr="00000000" w14:paraId="000002EB">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6a6a6" w:val="clear"/>
            <w:vAlign w:val="center"/>
          </w:tcPr>
          <w:p w:rsidR="00000000" w:rsidDel="00000000" w:rsidP="00000000" w:rsidRDefault="00000000" w:rsidRPr="00000000" w14:paraId="000002E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6a6a6" w:val="clear"/>
            <w:vAlign w:val="center"/>
          </w:tcPr>
          <w:p w:rsidR="00000000" w:rsidDel="00000000" w:rsidP="00000000" w:rsidRDefault="00000000" w:rsidRPr="00000000" w14:paraId="000002E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2EE">
            <w:pPr>
              <w:jc w:val="center"/>
              <w:rPr/>
            </w:pPr>
            <w:r w:rsidDel="00000000" w:rsidR="00000000" w:rsidRPr="00000000">
              <w:rPr>
                <w:rtl w:val="0"/>
              </w:rPr>
              <w:t xml:space="preserve">(a)</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EF">
            <w:pPr>
              <w:rPr/>
            </w:pPr>
            <w:r w:rsidDel="00000000" w:rsidR="00000000" w:rsidRPr="00000000">
              <w:rPr>
                <w:rtl w:val="0"/>
              </w:rPr>
              <w:t xml:space="preserve">The certificate of deregistration will be issued in English language.</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1">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ffffff" w:val="clear"/>
          </w:tcPr>
          <w:p w:rsidR="00000000" w:rsidDel="00000000" w:rsidP="00000000" w:rsidRDefault="00000000" w:rsidRPr="00000000" w14:paraId="000002F4">
            <w:pPr>
              <w:jc w:val="center"/>
              <w:rPr/>
            </w:pPr>
            <w:r w:rsidDel="00000000" w:rsidR="00000000" w:rsidRPr="00000000">
              <w:rPr>
                <w:rtl w:val="0"/>
              </w:rPr>
              <w:t xml:space="preserve">(b)</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5">
            <w:pPr>
              <w:rPr/>
            </w:pPr>
            <w:r w:rsidDel="00000000" w:rsidR="00000000" w:rsidRPr="00000000">
              <w:rPr>
                <w:rtl w:val="0"/>
              </w:rPr>
              <w:t xml:space="preserve">The certificate of deregistration will be issued in a form as prescribed in IS 4.3.1.13.</w:t>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7">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2F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bfbfbf" w:val="clear"/>
          </w:tcPr>
          <w:p w:rsidR="00000000" w:rsidDel="00000000" w:rsidP="00000000" w:rsidRDefault="00000000" w:rsidRPr="00000000" w14:paraId="000002FA">
            <w:pPr>
              <w:jc w:val="center"/>
              <w:rPr>
                <w:b w:val="1"/>
              </w:rPr>
            </w:pPr>
            <w:r w:rsidDel="00000000" w:rsidR="00000000" w:rsidRPr="00000000">
              <w:rPr>
                <w:b w:val="1"/>
                <w:rtl w:val="0"/>
              </w:rPr>
              <w:t xml:space="preserve">IS: 4.3.1.13</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FB">
            <w:pPr>
              <w:rPr>
                <w:b w:val="1"/>
              </w:rPr>
            </w:pPr>
            <w:r w:rsidDel="00000000" w:rsidR="00000000" w:rsidRPr="00000000">
              <w:rPr>
                <w:b w:val="1"/>
                <w:rtl w:val="0"/>
              </w:rPr>
              <w:t xml:space="preserve">CERTIFICATE OF DEREGISTRATION</w:t>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F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FD">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F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bfbfbf" w:val="clear"/>
            <w:vAlign w:val="center"/>
          </w:tcPr>
          <w:p w:rsidR="00000000" w:rsidDel="00000000" w:rsidP="00000000" w:rsidRDefault="00000000" w:rsidRPr="00000000" w14:paraId="000002F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0">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1">
            <w:pPr>
              <w:rPr>
                <w:b w:val="1"/>
              </w:rPr>
            </w:pPr>
            <w:r w:rsidDel="00000000" w:rsidR="00000000" w:rsidRPr="00000000">
              <w:rPr>
                <w:rtl w:val="0"/>
              </w:rPr>
              <w:t xml:space="preserve">The certificate of deregistration will be issued using Figure 1 and contain the following details:</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3">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6">
            <w:pPr>
              <w:jc w:val="center"/>
              <w:rPr>
                <w:b w:val="1"/>
              </w:rPr>
            </w:pPr>
            <w:r w:rsidDel="00000000" w:rsidR="00000000" w:rsidRPr="00000000">
              <w:rPr>
                <w:rtl w:val="0"/>
              </w:rPr>
              <w:t xml:space="preserve">(a)</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7">
            <w:pPr>
              <w:rPr/>
            </w:pPr>
            <w:r w:rsidDel="00000000" w:rsidR="00000000" w:rsidRPr="00000000">
              <w:rPr>
                <w:rtl w:val="0"/>
              </w:rPr>
              <w:t xml:space="preserve">Nationality and Registration Marks;</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9">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C">
            <w:pPr>
              <w:jc w:val="center"/>
              <w:rPr>
                <w:b w:val="1"/>
              </w:rPr>
            </w:pPr>
            <w:r w:rsidDel="00000000" w:rsidR="00000000" w:rsidRPr="00000000">
              <w:rPr>
                <w:rtl w:val="0"/>
              </w:rPr>
              <w:t xml:space="preserve">(b)</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D">
            <w:pPr>
              <w:rPr/>
            </w:pPr>
            <w:r w:rsidDel="00000000" w:rsidR="00000000" w:rsidRPr="00000000">
              <w:rPr>
                <w:rtl w:val="0"/>
              </w:rPr>
              <w:t xml:space="preserve">Manufacturer and manufacturer’s designation of aircraft;</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0F">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1">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2">
            <w:pPr>
              <w:jc w:val="center"/>
              <w:rPr>
                <w:b w:val="1"/>
              </w:rPr>
            </w:pPr>
            <w:r w:rsidDel="00000000" w:rsidR="00000000" w:rsidRPr="00000000">
              <w:rPr>
                <w:rtl w:val="0"/>
              </w:rPr>
              <w:t xml:space="preserve">(c)</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3">
            <w:pPr>
              <w:rPr/>
            </w:pPr>
            <w:r w:rsidDel="00000000" w:rsidR="00000000" w:rsidRPr="00000000">
              <w:rPr>
                <w:rtl w:val="0"/>
              </w:rPr>
              <w:t xml:space="preserve">Aircraft Serial Number;</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5">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7">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8">
            <w:pPr>
              <w:jc w:val="center"/>
              <w:rPr>
                <w:b w:val="1"/>
              </w:rPr>
            </w:pPr>
            <w:r w:rsidDel="00000000" w:rsidR="00000000" w:rsidRPr="00000000">
              <w:rPr>
                <w:rtl w:val="0"/>
              </w:rPr>
              <w:t xml:space="preserve">(d)</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9">
            <w:pPr>
              <w:rPr/>
            </w:pPr>
            <w:r w:rsidDel="00000000" w:rsidR="00000000" w:rsidRPr="00000000">
              <w:rPr>
                <w:rtl w:val="0"/>
              </w:rPr>
              <w:t xml:space="preserve">Name of certificate holder;</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B">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D">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E">
            <w:pPr>
              <w:jc w:val="center"/>
              <w:rPr>
                <w:b w:val="1"/>
              </w:rPr>
            </w:pPr>
            <w:r w:rsidDel="00000000" w:rsidR="00000000" w:rsidRPr="00000000">
              <w:rPr>
                <w:rtl w:val="0"/>
              </w:rPr>
              <w:t xml:space="preserve">(e)</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1F">
            <w:pPr>
              <w:rPr/>
            </w:pPr>
            <w:r w:rsidDel="00000000" w:rsidR="00000000" w:rsidRPr="00000000">
              <w:rPr>
                <w:rtl w:val="0"/>
              </w:rPr>
              <w:t xml:space="preserve">Address of certificate holder;</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0">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1">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3">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4">
            <w:pPr>
              <w:jc w:val="center"/>
              <w:rPr>
                <w:b w:val="1"/>
              </w:rPr>
            </w:pPr>
            <w:r w:rsidDel="00000000" w:rsidR="00000000" w:rsidRPr="00000000">
              <w:rPr>
                <w:rtl w:val="0"/>
              </w:rPr>
              <w:t xml:space="preserve">(f)</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5">
            <w:pPr>
              <w:rPr/>
            </w:pPr>
            <w:r w:rsidDel="00000000" w:rsidR="00000000" w:rsidRPr="00000000">
              <w:rPr>
                <w:rtl w:val="0"/>
              </w:rPr>
              <w:t xml:space="preserve">Name and contact information of owner, if different from certificate holder;</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6">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7">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9">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A">
            <w:pPr>
              <w:jc w:val="center"/>
              <w:rPr>
                <w:b w:val="1"/>
              </w:rPr>
            </w:pPr>
            <w:r w:rsidDel="00000000" w:rsidR="00000000" w:rsidRPr="00000000">
              <w:rPr>
                <w:rtl w:val="0"/>
              </w:rPr>
              <w:t xml:space="preserve">(g)</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B">
            <w:pPr>
              <w:rPr/>
            </w:pPr>
            <w:r w:rsidDel="00000000" w:rsidR="00000000" w:rsidRPr="00000000">
              <w:rPr>
                <w:rtl w:val="0"/>
              </w:rPr>
              <w:t xml:space="preserve">Deregistration statement with name of register and date;</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C">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D">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E">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2F">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0">
            <w:pPr>
              <w:jc w:val="center"/>
              <w:rPr>
                <w:b w:val="1"/>
              </w:rPr>
            </w:pPr>
            <w:r w:rsidDel="00000000" w:rsidR="00000000" w:rsidRPr="00000000">
              <w:rPr>
                <w:rtl w:val="0"/>
              </w:rPr>
              <w:t xml:space="preserve">(h)</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1">
            <w:pPr>
              <w:rPr/>
            </w:pPr>
            <w:r w:rsidDel="00000000" w:rsidR="00000000" w:rsidRPr="00000000">
              <w:rPr>
                <w:rtl w:val="0"/>
              </w:rPr>
              <w:t xml:space="preserve">Reason(s) for deregistration, if known; and</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2">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3">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4">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5">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6">
            <w:pPr>
              <w:jc w:val="center"/>
              <w:rPr>
                <w:b w:val="1"/>
              </w:rPr>
            </w:pPr>
            <w:r w:rsidDel="00000000" w:rsidR="00000000" w:rsidRPr="00000000">
              <w:rPr>
                <w:rtl w:val="0"/>
              </w:rPr>
              <w:t xml:space="preserve">(i)</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7">
            <w:pPr>
              <w:rPr/>
            </w:pPr>
            <w:r w:rsidDel="00000000" w:rsidR="00000000" w:rsidRPr="00000000">
              <w:rPr>
                <w:rtl w:val="0"/>
              </w:rPr>
              <w:t xml:space="preserve">Signature of Director General.</w:t>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8">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9">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A">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B">
            <w:pPr>
              <w:jc w:val="center"/>
              <w:rPr/>
            </w:pPr>
            <w:r w:rsidDel="00000000" w:rsidR="00000000" w:rsidRPr="00000000">
              <w:rPr>
                <w:rtl w:val="0"/>
              </w:rPr>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C">
            <w:pPr>
              <w:jc w:val="center"/>
              <w:rPr>
                <w:b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D">
            <w:pPr>
              <w:rPr/>
            </w:pPr>
            <w:r w:rsidDel="00000000" w:rsidR="00000000" w:rsidRPr="00000000">
              <w:rPr/>
              <w:drawing>
                <wp:inline distB="0" distT="0" distL="0" distR="0">
                  <wp:extent cx="1820905" cy="1568678"/>
                  <wp:effectExtent b="0" l="0" r="0" t="0"/>
                  <wp:docPr id="190078596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820905" cy="1568678"/>
                          </a:xfrm>
                          <a:prstGeom prst="rect"/>
                          <a:ln/>
                        </pic:spPr>
                      </pic:pic>
                    </a:graphicData>
                  </a:graphic>
                </wp:inline>
              </w:drawing>
            </w:r>
            <w:r w:rsidDel="00000000" w:rsidR="00000000" w:rsidRPr="00000000">
              <w:rPr>
                <w:rtl w:val="0"/>
              </w:rPr>
            </w:r>
          </w:p>
          <w:p w:rsidR="00000000" w:rsidDel="00000000" w:rsidP="00000000" w:rsidRDefault="00000000" w:rsidRPr="00000000" w14:paraId="0000033E">
            <w:pPr>
              <w:rPr/>
            </w:pPr>
            <w:r w:rsidDel="00000000" w:rsidR="00000000" w:rsidRPr="00000000">
              <w:rPr/>
              <w:drawing>
                <wp:inline distB="0" distT="0" distL="0" distR="0">
                  <wp:extent cx="1814673" cy="1528250"/>
                  <wp:effectExtent b="0" l="0" r="0" t="0"/>
                  <wp:docPr id="190078597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814673" cy="1528250"/>
                          </a:xfrm>
                          <a:prstGeom prst="rect"/>
                          <a:ln/>
                        </pic:spPr>
                      </pic:pic>
                    </a:graphicData>
                  </a:graphic>
                </wp:inline>
              </w:drawing>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3F">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40">
            <w:pPr>
              <w:rPr>
                <w:i w:val="1"/>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41">
            <w:pPr>
              <w:jc w:val="center"/>
              <w:rPr/>
            </w:pP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shd w:fill="auto" w:val="clear"/>
          </w:tcPr>
          <w:p w:rsidR="00000000" w:rsidDel="00000000" w:rsidP="00000000" w:rsidRDefault="00000000" w:rsidRPr="00000000" w14:paraId="00000342">
            <w:pPr>
              <w:jc w:val="center"/>
              <w:rPr/>
            </w:pPr>
            <w:r w:rsidDel="00000000" w:rsidR="00000000" w:rsidRPr="00000000">
              <w:rPr>
                <w:rtl w:val="0"/>
              </w:rPr>
            </w:r>
          </w:p>
        </w:tc>
      </w:tr>
    </w:tbl>
    <w:p w:rsidR="00000000" w:rsidDel="00000000" w:rsidP="00000000" w:rsidRDefault="00000000" w:rsidRPr="00000000" w14:paraId="00000343">
      <w:pPr>
        <w:rPr>
          <w:b w:val="1"/>
        </w:rPr>
      </w:pPr>
      <w:r w:rsidDel="00000000" w:rsidR="00000000" w:rsidRPr="00000000">
        <w:rPr>
          <w:rtl w:val="0"/>
        </w:rPr>
      </w:r>
    </w:p>
    <w:p w:rsidR="00000000" w:rsidDel="00000000" w:rsidP="00000000" w:rsidRDefault="00000000" w:rsidRPr="00000000" w14:paraId="00000344">
      <w:pPr>
        <w:rPr/>
      </w:pPr>
      <w:r w:rsidDel="00000000" w:rsidR="00000000" w:rsidRPr="00000000">
        <w:rPr>
          <w:rtl w:val="0"/>
        </w:rPr>
      </w:r>
    </w:p>
    <w:p w:rsidR="00000000" w:rsidDel="00000000" w:rsidP="00000000" w:rsidRDefault="00000000" w:rsidRPr="00000000" w14:paraId="00000345">
      <w:pPr>
        <w:rPr/>
      </w:pPr>
      <w:r w:rsidDel="00000000" w:rsidR="00000000" w:rsidRPr="00000000">
        <w:rPr>
          <w:rtl w:val="0"/>
        </w:rPr>
      </w:r>
    </w:p>
    <w:p w:rsidR="00000000" w:rsidDel="00000000" w:rsidP="00000000" w:rsidRDefault="00000000" w:rsidRPr="00000000" w14:paraId="00000346">
      <w:pPr>
        <w:rPr/>
      </w:pPr>
      <w:r w:rsidDel="00000000" w:rsidR="00000000" w:rsidRPr="00000000">
        <w:rPr>
          <w:rtl w:val="0"/>
        </w:rPr>
      </w:r>
    </w:p>
    <w:p w:rsidR="00000000" w:rsidDel="00000000" w:rsidP="00000000" w:rsidRDefault="00000000" w:rsidRPr="00000000" w14:paraId="00000347">
      <w:pPr>
        <w:rPr/>
      </w:pPr>
      <w:r w:rsidDel="00000000" w:rsidR="00000000" w:rsidRPr="00000000">
        <w:rPr>
          <w:rtl w:val="0"/>
        </w:rPr>
      </w:r>
    </w:p>
    <w:p w:rsidR="00000000" w:rsidDel="00000000" w:rsidP="00000000" w:rsidRDefault="00000000" w:rsidRPr="00000000" w14:paraId="00000348">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1904" w:w="16834" w:orient="landscape"/>
      <w:pgMar w:bottom="1440" w:top="1440" w:left="1440" w:right="240" w:header="720" w:footer="56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mbria"/>
  <w:font w:name="Trajan Pro"/>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3">
    <w:pPr>
      <w:pBdr>
        <w:top w:space="0" w:sz="0" w:val="nil"/>
        <w:left w:space="0" w:sz="0" w:val="nil"/>
        <w:bottom w:space="0" w:sz="0" w:val="nil"/>
        <w:right w:space="0" w:sz="0" w:val="nil"/>
        <w:between w:space="0" w:sz="0" w:val="nil"/>
      </w:pBdr>
      <w:ind w:left="11520" w:firstLine="720"/>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 xml:space="preserve">CAAP-FSIS-RSD-RSDD-RCC v2 r0</w:t>
    </w:r>
  </w:p>
  <w:p w:rsidR="00000000" w:rsidDel="00000000" w:rsidP="00000000" w:rsidRDefault="00000000" w:rsidRPr="00000000" w14:paraId="00000364">
    <w:pPr>
      <w:pBdr>
        <w:top w:space="0" w:sz="0" w:val="nil"/>
        <w:left w:space="0" w:sz="0" w:val="nil"/>
        <w:bottom w:space="0" w:sz="0" w:val="nil"/>
        <w:right w:space="0" w:sz="0" w:val="nil"/>
        <w:between w:space="0" w:sz="0" w:val="nil"/>
      </w:pBdr>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ab/>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01 February</w:t>
    </w:r>
    <w:r w:rsidDel="00000000" w:rsidR="00000000" w:rsidRPr="00000000">
      <w:rPr>
        <w:rFonts w:ascii="Open Sans" w:cs="Open Sans" w:eastAsia="Open Sans" w:hAnsi="Open Sans"/>
        <w:b w:val="1"/>
        <w:color w:val="000000"/>
        <w:sz w:val="14"/>
        <w:szCs w:val="14"/>
        <w:rtl w:val="0"/>
      </w:rPr>
      <w:t xml:space="preserve"> 2025</w:t>
      <w:tab/>
      <w:tab/>
      <w:tab/>
      <w:tab/>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Page </w:t>
    </w:r>
    <w:r w:rsidDel="00000000" w:rsidR="00000000" w:rsidRPr="00000000">
      <w:rPr>
        <w:rFonts w:ascii="Open Sans" w:cs="Open Sans" w:eastAsia="Open Sans" w:hAnsi="Open Sans"/>
        <w:b w:val="1"/>
        <w:sz w:val="14"/>
        <w:szCs w:val="14"/>
      </w:rPr>
      <w:fldChar w:fldCharType="begin"/>
      <w:instrText xml:space="preserve">PAGE</w:instrText>
      <w:fldChar w:fldCharType="separate"/>
      <w:fldChar w:fldCharType="end"/>
    </w:r>
    <w:r w:rsidDel="00000000" w:rsidR="00000000" w:rsidRPr="00000000">
      <w:rPr>
        <w:rFonts w:ascii="Open Sans" w:cs="Open Sans" w:eastAsia="Open Sans" w:hAnsi="Open Sans"/>
        <w:b w:val="1"/>
        <w:sz w:val="14"/>
        <w:szCs w:val="14"/>
        <w:rtl w:val="0"/>
      </w:rPr>
      <w:t xml:space="preserve"> of </w:t>
    </w:r>
    <w:r w:rsidDel="00000000" w:rsidR="00000000" w:rsidRPr="00000000">
      <w:rPr>
        <w:rFonts w:ascii="Open Sans" w:cs="Open Sans" w:eastAsia="Open Sans" w:hAnsi="Open Sans"/>
        <w:b w:val="1"/>
        <w:sz w:val="14"/>
        <w:szCs w:val="14"/>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65">
    <w:pPr>
      <w:pBdr>
        <w:top w:space="0" w:sz="0" w:val="nil"/>
        <w:left w:space="0" w:sz="0" w:val="nil"/>
        <w:bottom w:space="0" w:sz="0" w:val="nil"/>
        <w:right w:space="0" w:sz="0" w:val="nil"/>
        <w:between w:space="0" w:sz="0" w:val="nil"/>
      </w:pBdr>
      <w:tabs>
        <w:tab w:val="center" w:leader="none" w:pos="4680"/>
        <w:tab w:val="right" w:leader="none" w:pos="9360"/>
      </w:tabs>
      <w:ind w:left="-990" w:firstLine="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6">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9">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bl>
    <w:tblPr>
      <w:tblStyle w:val="Table2"/>
      <w:tblW w:w="15168.000000000002" w:type="dxa"/>
      <w:jc w:val="left"/>
      <w:tblInd w:w="-9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9"/>
      <w:gridCol w:w="14629"/>
      <w:tblGridChange w:id="0">
        <w:tblGrid>
          <w:gridCol w:w="539"/>
          <w:gridCol w:w="14629"/>
        </w:tblGrid>
      </w:tblGridChange>
    </w:tblGrid>
    <w:tr>
      <w:trPr>
        <w:cantSplit w:val="0"/>
        <w:trHeight w:val="1259" w:hRule="atLeast"/>
        <w:tblHeader w:val="0"/>
      </w:trPr>
      <w:tc>
        <w:tcPr>
          <w:tcBorders>
            <w:right w:color="000000" w:space="0" w:sz="0" w:val="nil"/>
          </w:tcBorders>
        </w:tcPr>
        <w:p w:rsidR="00000000" w:rsidDel="00000000" w:rsidP="00000000" w:rsidRDefault="00000000" w:rsidRPr="00000000" w14:paraId="0000034B">
          <w:pPr>
            <w:tabs>
              <w:tab w:val="center" w:leader="none" w:pos="4680"/>
              <w:tab w:val="right" w:leader="none" w:pos="9360"/>
            </w:tabs>
            <w:rPr/>
          </w:pPr>
          <w:r w:rsidDel="00000000" w:rsidR="00000000" w:rsidRPr="00000000">
            <w:rPr>
              <w:rtl w:val="0"/>
            </w:rPr>
          </w:r>
        </w:p>
        <w:p w:rsidR="00000000" w:rsidDel="00000000" w:rsidP="00000000" w:rsidRDefault="00000000" w:rsidRPr="00000000" w14:paraId="0000034C">
          <w:pPr>
            <w:rPr/>
          </w:pPr>
          <w:r w:rsidDel="00000000" w:rsidR="00000000" w:rsidRPr="00000000">
            <w:rPr>
              <w:rtl w:val="0"/>
            </w:rPr>
          </w:r>
        </w:p>
        <w:p w:rsidR="00000000" w:rsidDel="00000000" w:rsidP="00000000" w:rsidRDefault="00000000" w:rsidRPr="00000000" w14:paraId="0000034D">
          <w:pPr>
            <w:tabs>
              <w:tab w:val="left" w:leader="none" w:pos="720"/>
            </w:tabs>
            <w:rPr/>
          </w:pPr>
          <w:r w:rsidDel="00000000" w:rsidR="00000000" w:rsidRPr="00000000">
            <w:rPr>
              <w:rtl w:val="0"/>
            </w:rPr>
            <w:tab/>
          </w:r>
        </w:p>
      </w:tc>
      <w:tc>
        <w:tcPr>
          <w:tcBorders>
            <w:left w:color="000000" w:space="0" w:sz="0" w:val="nil"/>
          </w:tcBorders>
        </w:tcPr>
        <w:p w:rsidR="00000000" w:rsidDel="00000000" w:rsidP="00000000" w:rsidRDefault="00000000" w:rsidRPr="00000000" w14:paraId="0000034E">
          <w:pPr>
            <w:tabs>
              <w:tab w:val="center" w:leader="none" w:pos="4680"/>
              <w:tab w:val="right" w:leader="none" w:pos="9360"/>
            </w:tabs>
            <w:spacing w:line="276" w:lineRule="auto"/>
            <w:rPr>
              <w:rFonts w:ascii="Open Sans" w:cs="Open Sans" w:eastAsia="Open Sans" w:hAnsi="Open Sans"/>
              <w:b w:val="1"/>
              <w:sz w:val="14"/>
              <w:szCs w:val="1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25400</wp:posOffset>
                    </wp:positionV>
                    <wp:extent cx="876300" cy="701040"/>
                    <wp:effectExtent b="0" l="0" r="0" t="0"/>
                    <wp:wrapNone/>
                    <wp:docPr id="1900785968" name=""/>
                    <a:graphic>
                      <a:graphicData uri="http://schemas.microsoft.com/office/word/2010/wordprocessingGroup">
                        <wpg:wgp>
                          <wpg:cNvGrpSpPr/>
                          <wpg:grpSpPr>
                            <a:xfrm>
                              <a:off x="4907850" y="3429475"/>
                              <a:ext cx="876300" cy="701040"/>
                              <a:chOff x="4907850" y="3429475"/>
                              <a:chExt cx="876325" cy="701050"/>
                            </a:xfrm>
                          </wpg:grpSpPr>
                          <wpg:grpSp>
                            <wpg:cNvGrpSpPr/>
                            <wpg:grpSpPr>
                              <a:xfrm>
                                <a:off x="4907850" y="3429480"/>
                                <a:ext cx="876300" cy="701040"/>
                                <a:chOff x="4907850" y="3429475"/>
                                <a:chExt cx="882675" cy="701050"/>
                              </a:xfrm>
                            </wpg:grpSpPr>
                            <wps:wsp>
                              <wps:cNvSpPr/>
                              <wps:cNvPr id="3" name="Shape 3"/>
                              <wps:spPr>
                                <a:xfrm>
                                  <a:off x="4907850" y="3429475"/>
                                  <a:ext cx="882675" cy="701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907850" y="3429480"/>
                                  <a:ext cx="876300" cy="701040"/>
                                  <a:chOff x="0" y="0"/>
                                  <a:chExt cx="986827" cy="734060"/>
                                </a:xfrm>
                              </wpg:grpSpPr>
                              <wps:wsp>
                                <wps:cNvSpPr/>
                                <wps:cNvPr id="5" name="Shape 5"/>
                                <wps:spPr>
                                  <a:xfrm>
                                    <a:off x="0" y="0"/>
                                    <a:ext cx="986825" cy="734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 name="Shape 6"/>
                                  <pic:cNvPicPr preferRelativeResize="0"/>
                                </pic:nvPicPr>
                                <pic:blipFill rotWithShape="1">
                                  <a:blip r:embed="rId1">
                                    <a:alphaModFix/>
                                  </a:blip>
                                  <a:srcRect b="0" l="0" r="0" t="0"/>
                                  <a:stretch/>
                                </pic:blipFill>
                                <pic:spPr>
                                  <a:xfrm>
                                    <a:off x="0" y="0"/>
                                    <a:ext cx="985520" cy="734060"/>
                                  </a:xfrm>
                                  <a:prstGeom prst="rect">
                                    <a:avLst/>
                                  </a:prstGeom>
                                  <a:noFill/>
                                  <a:ln>
                                    <a:noFill/>
                                  </a:ln>
                                </pic:spPr>
                              </pic:pic>
                              <wps:wsp>
                                <wps:cNvCnPr/>
                                <wps:spPr>
                                  <a:xfrm>
                                    <a:off x="986827" y="72427"/>
                                    <a:ext cx="0" cy="584770"/>
                                  </a:xfrm>
                                  <a:prstGeom prst="straightConnector1">
                                    <a:avLst/>
                                  </a:prstGeom>
                                  <a:noFill/>
                                  <a:ln cap="flat" cmpd="sng" w="12700">
                                    <a:solidFill>
                                      <a:schemeClr val="dk1"/>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25400</wp:posOffset>
                    </wp:positionV>
                    <wp:extent cx="876300" cy="701040"/>
                    <wp:effectExtent b="0" l="0" r="0" t="0"/>
                    <wp:wrapNone/>
                    <wp:docPr id="1900785968"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876300" cy="701040"/>
                            </a:xfrm>
                            <a:prstGeom prst="rect"/>
                            <a:ln/>
                          </pic:spPr>
                        </pic:pic>
                      </a:graphicData>
                    </a:graphic>
                  </wp:anchor>
                </w:drawing>
              </mc:Fallback>
            </mc:AlternateContent>
          </w:r>
        </w:p>
        <w:p w:rsidR="00000000" w:rsidDel="00000000" w:rsidP="00000000" w:rsidRDefault="00000000" w:rsidRPr="00000000" w14:paraId="0000034F">
          <w:pPr>
            <w:tabs>
              <w:tab w:val="center" w:leader="none" w:pos="4680"/>
              <w:tab w:val="right" w:leader="none" w:pos="9360"/>
            </w:tabs>
            <w:spacing w:line="276" w:lineRule="auto"/>
            <w:rPr>
              <w:rFonts w:ascii="Open Sans" w:cs="Open Sans" w:eastAsia="Open Sans" w:hAnsi="Open Sans"/>
              <w:b w:val="1"/>
              <w:sz w:val="8"/>
              <w:szCs w:val="8"/>
            </w:rPr>
          </w:pPr>
          <w:r w:rsidDel="00000000" w:rsidR="00000000" w:rsidRPr="00000000">
            <w:rPr>
              <w:rtl w:val="0"/>
            </w:rPr>
          </w:r>
        </w:p>
        <w:p w:rsidR="00000000" w:rsidDel="00000000" w:rsidP="00000000" w:rsidRDefault="00000000" w:rsidRPr="00000000" w14:paraId="00000350">
          <w:pPr>
            <w:rPr>
              <w:rFonts w:ascii="Open Sans" w:cs="Open Sans" w:eastAsia="Open Sans" w:hAnsi="Open Sans"/>
              <w:b w:val="1"/>
            </w:rPr>
          </w:pPr>
          <w:r w:rsidDel="00000000" w:rsidR="00000000" w:rsidRPr="00000000">
            <w:rPr>
              <w:rFonts w:ascii="Open Sans" w:cs="Open Sans" w:eastAsia="Open Sans" w:hAnsi="Open Sans"/>
              <w:b w:val="1"/>
              <w:rtl w:val="0"/>
            </w:rPr>
            <w:tab/>
            <w:tab/>
            <w:t xml:space="preserve">Republic of the Philippines</w:t>
          </w:r>
        </w:p>
        <w:p w:rsidR="00000000" w:rsidDel="00000000" w:rsidP="00000000" w:rsidRDefault="00000000" w:rsidRPr="00000000" w14:paraId="00000351">
          <w:pPr>
            <w:rPr>
              <w:rFonts w:ascii="Trajan Pro" w:cs="Trajan Pro" w:eastAsia="Trajan Pro" w:hAnsi="Trajan Pro"/>
              <w:b w:val="1"/>
              <w:sz w:val="23"/>
              <w:szCs w:val="23"/>
            </w:rPr>
          </w:pPr>
          <w:r w:rsidDel="00000000" w:rsidR="00000000" w:rsidRPr="00000000">
            <w:rPr>
              <w:rFonts w:ascii="Trajan Pro" w:cs="Trajan Pro" w:eastAsia="Trajan Pro" w:hAnsi="Trajan Pro"/>
              <w:b w:val="1"/>
              <w:sz w:val="23"/>
              <w:szCs w:val="23"/>
              <w:rtl w:val="0"/>
            </w:rPr>
            <w:tab/>
            <w:tab/>
            <w:t xml:space="preserve">Civil Aviation Authority of the Philippines</w:t>
          </w:r>
        </w:p>
        <w:p w:rsidR="00000000" w:rsidDel="00000000" w:rsidP="00000000" w:rsidRDefault="00000000" w:rsidRPr="00000000" w14:paraId="00000352">
          <w:pPr>
            <w:rPr>
              <w:sz w:val="4"/>
              <w:szCs w:val="4"/>
            </w:rPr>
          </w:pPr>
          <w:r w:rsidDel="00000000" w:rsidR="00000000" w:rsidRPr="00000000">
            <w:rPr>
              <w:rtl w:val="0"/>
            </w:rPr>
          </w:r>
        </w:p>
        <w:p w:rsidR="00000000" w:rsidDel="00000000" w:rsidP="00000000" w:rsidRDefault="00000000" w:rsidRPr="00000000" w14:paraId="00000353">
          <w:pPr>
            <w:rPr/>
          </w:pPr>
          <w:r w:rsidDel="00000000" w:rsidR="00000000" w:rsidRPr="00000000">
            <w:rPr>
              <w:rtl w:val="0"/>
            </w:rPr>
          </w:r>
        </w:p>
      </w:tc>
    </w:tr>
    <w:tr>
      <w:trPr>
        <w:cantSplit w:val="0"/>
        <w:trHeight w:val="343" w:hRule="atLeast"/>
        <w:tblHeader w:val="0"/>
      </w:trPr>
      <w:tc>
        <w:tcPr>
          <w:gridSpan w:val="2"/>
        </w:tcPr>
        <w:p w:rsidR="00000000" w:rsidDel="00000000" w:rsidP="00000000" w:rsidRDefault="00000000" w:rsidRPr="00000000" w14:paraId="00000354">
          <w:pPr>
            <w:tabs>
              <w:tab w:val="center" w:leader="none" w:pos="4680"/>
              <w:tab w:val="right" w:leader="none" w:pos="9360"/>
            </w:tabs>
            <w:spacing w:line="276"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Regulations Compliance Checklist</w:t>
          </w:r>
        </w:p>
      </w:tc>
    </w:tr>
  </w:tbl>
  <w:p w:rsidR="00000000" w:rsidDel="00000000" w:rsidP="00000000" w:rsidRDefault="00000000" w:rsidRPr="00000000" w14:paraId="00000356">
    <w:pPr>
      <w:pBdr>
        <w:top w:space="0" w:sz="0" w:val="nil"/>
        <w:left w:space="0" w:sz="0" w:val="nil"/>
        <w:bottom w:space="0" w:sz="0" w:val="nil"/>
        <w:right w:space="0" w:sz="0" w:val="nil"/>
        <w:between w:space="0" w:sz="0" w:val="nil"/>
      </w:pBdr>
      <w:tabs>
        <w:tab w:val="center" w:leader="none" w:pos="4680"/>
        <w:tab w:val="right" w:leader="none" w:pos="9360"/>
      </w:tabs>
      <w:ind w:left="-1000" w:firstLine="0"/>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357">
    <w:pPr>
      <w:pBdr>
        <w:top w:space="0" w:sz="0" w:val="nil"/>
        <w:left w:space="0" w:sz="0" w:val="nil"/>
        <w:bottom w:space="0" w:sz="0" w:val="nil"/>
        <w:right w:space="0" w:sz="0" w:val="nil"/>
        <w:between w:space="0" w:sz="0" w:val="nil"/>
      </w:pBdr>
      <w:tabs>
        <w:tab w:val="center" w:leader="none" w:pos="4680"/>
        <w:tab w:val="right" w:leader="none" w:pos="9360"/>
      </w:tabs>
      <w:ind w:left="-1000" w:firstLine="0"/>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PCAR Part 4 Regulations Compliance Checklist for:_________________________(Organization)</w:t>
    </w:r>
  </w:p>
  <w:tbl>
    <w:tblPr>
      <w:tblStyle w:val="Table3"/>
      <w:tblW w:w="15119.999999999998" w:type="dxa"/>
      <w:jc w:val="left"/>
      <w:tblInd w:w="-100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268"/>
      <w:gridCol w:w="7513"/>
      <w:gridCol w:w="2268"/>
      <w:gridCol w:w="1984"/>
      <w:gridCol w:w="851"/>
      <w:gridCol w:w="1236"/>
      <w:tblGridChange w:id="0">
        <w:tblGrid>
          <w:gridCol w:w="1268"/>
          <w:gridCol w:w="7513"/>
          <w:gridCol w:w="2268"/>
          <w:gridCol w:w="1984"/>
          <w:gridCol w:w="851"/>
          <w:gridCol w:w="1236"/>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58">
          <w:pPr>
            <w:jc w:val="center"/>
            <w:rPr>
              <w:rFonts w:ascii="Cambria" w:cs="Cambria" w:eastAsia="Cambria" w:hAnsi="Cambria"/>
              <w:b w:val="1"/>
            </w:rPr>
          </w:pPr>
          <w:r w:rsidDel="00000000" w:rsidR="00000000" w:rsidRPr="00000000">
            <w:rPr>
              <w:rFonts w:ascii="Cambria" w:cs="Cambria" w:eastAsia="Cambria" w:hAnsi="Cambria"/>
              <w:b w:val="1"/>
              <w:rtl w:val="0"/>
            </w:rPr>
            <w:t xml:space="preserve">PCAR Part 4</w:t>
          </w:r>
        </w:p>
        <w:p w:rsidR="00000000" w:rsidDel="00000000" w:rsidP="00000000" w:rsidRDefault="00000000" w:rsidRPr="00000000" w14:paraId="00000359">
          <w:pPr>
            <w:jc w:val="center"/>
            <w:rPr>
              <w:rFonts w:ascii="Cambria" w:cs="Cambria" w:eastAsia="Cambria" w:hAnsi="Cambria"/>
              <w:b w:val="1"/>
            </w:rPr>
          </w:pPr>
          <w:r w:rsidDel="00000000" w:rsidR="00000000" w:rsidRPr="00000000">
            <w:rPr>
              <w:rFonts w:ascii="Cambria" w:cs="Cambria" w:eastAsia="Cambria" w:hAnsi="Cambria"/>
              <w:b w:val="1"/>
              <w:rtl w:val="0"/>
            </w:rPr>
            <w:t xml:space="preserve"> SRR</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5A">
          <w:pPr>
            <w:jc w:val="center"/>
            <w:rPr>
              <w:rFonts w:ascii="Cambria" w:cs="Cambria" w:eastAsia="Cambria" w:hAnsi="Cambria"/>
              <w:b w:val="1"/>
            </w:rPr>
          </w:pPr>
          <w:r w:rsidDel="00000000" w:rsidR="00000000" w:rsidRPr="00000000">
            <w:rPr>
              <w:rFonts w:ascii="Cambria" w:cs="Cambria" w:eastAsia="Cambria" w:hAnsi="Cambria"/>
              <w:b w:val="1"/>
              <w:rtl w:val="0"/>
            </w:rPr>
            <w:t xml:space="preserve">Regulation Text</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5B">
          <w:pPr>
            <w:jc w:val="center"/>
            <w:rPr>
              <w:rFonts w:ascii="Cambria" w:cs="Cambria" w:eastAsia="Cambria" w:hAnsi="Cambria"/>
              <w:b w:val="1"/>
            </w:rPr>
          </w:pPr>
          <w:r w:rsidDel="00000000" w:rsidR="00000000" w:rsidRPr="00000000">
            <w:rPr>
              <w:rFonts w:ascii="Cambria" w:cs="Cambria" w:eastAsia="Cambria" w:hAnsi="Cambria"/>
              <w:b w:val="1"/>
              <w:rtl w:val="0"/>
            </w:rPr>
            <w:t xml:space="preserve">Manual(s) Paragraph #</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5C">
          <w:pPr>
            <w:jc w:val="center"/>
            <w:rPr>
              <w:rFonts w:ascii="Cambria" w:cs="Cambria" w:eastAsia="Cambria" w:hAnsi="Cambria"/>
              <w:b w:val="1"/>
            </w:rPr>
          </w:pPr>
          <w:r w:rsidDel="00000000" w:rsidR="00000000" w:rsidRPr="00000000">
            <w:rPr>
              <w:rFonts w:ascii="Cambria" w:cs="Cambria" w:eastAsia="Cambria" w:hAnsi="Cambria"/>
              <w:b w:val="1"/>
              <w:rtl w:val="0"/>
            </w:rPr>
            <w:t xml:space="preserve">Applicant Comments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5D">
          <w:pPr>
            <w:jc w:val="center"/>
            <w:rPr>
              <w:rFonts w:ascii="Cambria" w:cs="Cambria" w:eastAsia="Cambria" w:hAnsi="Cambria"/>
              <w:b w:val="1"/>
            </w:rPr>
          </w:pPr>
          <w:r w:rsidDel="00000000" w:rsidR="00000000" w:rsidRPr="00000000">
            <w:rPr>
              <w:rFonts w:ascii="Cambria" w:cs="Cambria" w:eastAsia="Cambria" w:hAnsi="Cambria"/>
              <w:b w:val="1"/>
              <w:rtl w:val="0"/>
            </w:rPr>
            <w:t xml:space="preserve">Status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35E">
          <w:pPr>
            <w:jc w:val="center"/>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Inspector</w:t>
          </w:r>
        </w:p>
        <w:p w:rsidR="00000000" w:rsidDel="00000000" w:rsidP="00000000" w:rsidRDefault="00000000" w:rsidRPr="00000000" w14:paraId="0000035F">
          <w:pPr>
            <w:jc w:val="center"/>
            <w:rPr>
              <w:rFonts w:ascii="Cambria" w:cs="Cambria" w:eastAsia="Cambria" w:hAnsi="Cambria"/>
              <w:b w:val="1"/>
            </w:rPr>
          </w:pPr>
          <w:r w:rsidDel="00000000" w:rsidR="00000000" w:rsidRPr="00000000">
            <w:rPr>
              <w:rFonts w:ascii="Cambria" w:cs="Cambria" w:eastAsia="Cambria" w:hAnsi="Cambria"/>
              <w:b w:val="1"/>
              <w:rtl w:val="0"/>
            </w:rPr>
            <w:t xml:space="preserve">Date</w:t>
          </w:r>
        </w:p>
      </w:tc>
    </w:tr>
  </w:tbl>
  <w:p w:rsidR="00000000" w:rsidDel="00000000" w:rsidP="00000000" w:rsidRDefault="00000000" w:rsidRPr="00000000" w14:paraId="00000360">
    <w:pPr>
      <w:pBdr>
        <w:top w:space="0" w:sz="0" w:val="nil"/>
        <w:left w:space="0" w:sz="0" w:val="nil"/>
        <w:bottom w:space="0" w:sz="0" w:val="nil"/>
        <w:right w:space="0" w:sz="0" w:val="nil"/>
        <w:between w:space="0" w:sz="0" w:val="nil"/>
      </w:pBdr>
      <w:tabs>
        <w:tab w:val="center" w:leader="none" w:pos="4680"/>
        <w:tab w:val="right" w:leader="none" w:pos="9360"/>
      </w:tabs>
      <w:rPr>
        <w:color w:val="000000"/>
        <w:sz w:val="4"/>
        <w:szCs w:val="4"/>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1">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pPr>
    <w:rPr>
      <w:rFonts w:ascii="Arial" w:cs="Arial" w:eastAsia="Arial" w:hAnsi="Arial"/>
    </w:rPr>
  </w:style>
  <w:style w:type="paragraph" w:styleId="Heading5">
    <w:name w:val="heading 5"/>
    <w:basedOn w:val="Normal"/>
    <w:next w:val="Normal"/>
    <w:pPr>
      <w:keepNext w:val="1"/>
    </w:pPr>
    <w:rPr>
      <w:rFonts w:ascii="Arial" w:cs="Arial" w:eastAsia="Arial" w:hAnsi="Arial"/>
      <w:b w:val="1"/>
    </w:rPr>
  </w:style>
  <w:style w:type="paragraph" w:styleId="Heading6">
    <w:name w:val="heading 6"/>
    <w:basedOn w:val="Normal"/>
    <w:next w:val="Normal"/>
    <w:pPr>
      <w:keepNext w:val="1"/>
      <w:jc w:val="center"/>
    </w:pPr>
    <w:rPr>
      <w:rFonts w:ascii="Arial" w:cs="Arial" w:eastAsia="Arial" w:hAnsi="Arial"/>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2E4A60"/>
  </w:style>
  <w:style w:type="paragraph" w:styleId="Heading1">
    <w:name w:val="heading 1"/>
    <w:basedOn w:val="Normal"/>
    <w:next w:val="Normal"/>
    <w:link w:val="Heading1Char"/>
    <w:uiPriority w:val="9"/>
    <w:qFormat w:val="1"/>
    <w:rsid w:val="002E4A60"/>
    <w:pPr>
      <w:keepNext w:val="1"/>
      <w:jc w:val="center"/>
      <w:outlineLvl w:val="0"/>
    </w:pPr>
    <w:rPr>
      <w:rFonts w:ascii="Arial" w:eastAsia="Calibri" w:hAnsi="Arial"/>
      <w:b w:val="1"/>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link w:val="Heading4Char"/>
    <w:uiPriority w:val="9"/>
    <w:semiHidden w:val="1"/>
    <w:unhideWhenUsed w:val="1"/>
    <w:qFormat w:val="1"/>
    <w:rsid w:val="002E4A60"/>
    <w:pPr>
      <w:keepNext w:val="1"/>
      <w:outlineLvl w:val="3"/>
    </w:pPr>
    <w:rPr>
      <w:rFonts w:ascii="Arial" w:eastAsia="Calibri" w:hAnsi="Arial"/>
    </w:rPr>
  </w:style>
  <w:style w:type="paragraph" w:styleId="Heading5">
    <w:name w:val="heading 5"/>
    <w:basedOn w:val="Normal"/>
    <w:next w:val="Normal"/>
    <w:link w:val="Heading5Char"/>
    <w:uiPriority w:val="9"/>
    <w:semiHidden w:val="1"/>
    <w:unhideWhenUsed w:val="1"/>
    <w:qFormat w:val="1"/>
    <w:rsid w:val="002E4A60"/>
    <w:pPr>
      <w:keepNext w:val="1"/>
      <w:outlineLvl w:val="4"/>
    </w:pPr>
    <w:rPr>
      <w:rFonts w:ascii="Arial" w:eastAsia="Calibri" w:hAnsi="Arial"/>
      <w:b w:val="1"/>
    </w:rPr>
  </w:style>
  <w:style w:type="paragraph" w:styleId="Heading6">
    <w:name w:val="heading 6"/>
    <w:basedOn w:val="Normal"/>
    <w:next w:val="Normal"/>
    <w:link w:val="Heading6Char"/>
    <w:uiPriority w:val="9"/>
    <w:semiHidden w:val="1"/>
    <w:unhideWhenUsed w:val="1"/>
    <w:qFormat w:val="1"/>
    <w:rsid w:val="002E4A60"/>
    <w:pPr>
      <w:keepNext w:val="1"/>
      <w:jc w:val="center"/>
      <w:outlineLvl w:val="5"/>
    </w:pPr>
    <w:rPr>
      <w:rFonts w:ascii="Arial" w:eastAsia="Calibri"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basedOn w:val="DefaultParagraphFont"/>
    <w:link w:val="Heading1"/>
    <w:rsid w:val="002E4A60"/>
    <w:rPr>
      <w:rFonts w:ascii="Arial" w:cs="Times New Roman" w:eastAsia="Calibri" w:hAnsi="Arial"/>
      <w:b w:val="1"/>
      <w:sz w:val="20"/>
      <w:szCs w:val="20"/>
    </w:rPr>
  </w:style>
  <w:style w:type="character" w:styleId="Heading4Char" w:customStyle="1">
    <w:name w:val="Heading 4 Char"/>
    <w:basedOn w:val="DefaultParagraphFont"/>
    <w:link w:val="Heading4"/>
    <w:rsid w:val="002E4A60"/>
    <w:rPr>
      <w:rFonts w:ascii="Arial" w:cs="Times New Roman" w:eastAsia="Calibri" w:hAnsi="Arial"/>
      <w:sz w:val="20"/>
      <w:szCs w:val="20"/>
    </w:rPr>
  </w:style>
  <w:style w:type="character" w:styleId="Heading5Char" w:customStyle="1">
    <w:name w:val="Heading 5 Char"/>
    <w:basedOn w:val="DefaultParagraphFont"/>
    <w:link w:val="Heading5"/>
    <w:rsid w:val="002E4A60"/>
    <w:rPr>
      <w:rFonts w:ascii="Arial" w:cs="Times New Roman" w:eastAsia="Calibri" w:hAnsi="Arial"/>
      <w:b w:val="1"/>
      <w:sz w:val="20"/>
      <w:szCs w:val="20"/>
    </w:rPr>
  </w:style>
  <w:style w:type="character" w:styleId="Heading6Char" w:customStyle="1">
    <w:name w:val="Heading 6 Char"/>
    <w:basedOn w:val="DefaultParagraphFont"/>
    <w:link w:val="Heading6"/>
    <w:rsid w:val="002E4A60"/>
    <w:rPr>
      <w:rFonts w:ascii="Arial" w:cs="Times New Roman" w:eastAsia="Calibri" w:hAnsi="Arial"/>
      <w:b w:val="1"/>
      <w:sz w:val="20"/>
      <w:szCs w:val="20"/>
    </w:rPr>
  </w:style>
  <w:style w:type="table" w:styleId="TableGrid">
    <w:name w:val="Table Grid"/>
    <w:basedOn w:val="TableNormal"/>
    <w:rsid w:val="002E4A60"/>
    <w:rPr>
      <w:rFonts w:ascii="Calibri" w:eastAsia="Calibri" w:hAnsi="Calibri"/>
      <w:lang w:eastAsia="ja-JP"/>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semiHidden w:val="1"/>
    <w:rsid w:val="002E4A60"/>
    <w:pPr>
      <w:tabs>
        <w:tab w:val="center" w:pos="4680"/>
        <w:tab w:val="right" w:pos="9360"/>
      </w:tabs>
    </w:pPr>
    <w:rPr>
      <w:rFonts w:eastAsia="Calibri"/>
    </w:rPr>
  </w:style>
  <w:style w:type="character" w:styleId="HeaderChar" w:customStyle="1">
    <w:name w:val="Header Char"/>
    <w:basedOn w:val="DefaultParagraphFont"/>
    <w:link w:val="Header"/>
    <w:semiHidden w:val="1"/>
    <w:rsid w:val="002E4A60"/>
    <w:rPr>
      <w:rFonts w:ascii="Times New Roman" w:cs="Times New Roman" w:eastAsia="Calibri" w:hAnsi="Times New Roman"/>
      <w:sz w:val="20"/>
      <w:szCs w:val="20"/>
    </w:rPr>
  </w:style>
  <w:style w:type="paragraph" w:styleId="Footer">
    <w:name w:val="footer"/>
    <w:basedOn w:val="Normal"/>
    <w:link w:val="FooterChar"/>
    <w:semiHidden w:val="1"/>
    <w:rsid w:val="002E4A60"/>
    <w:pPr>
      <w:tabs>
        <w:tab w:val="center" w:pos="4680"/>
        <w:tab w:val="right" w:pos="9360"/>
      </w:tabs>
    </w:pPr>
    <w:rPr>
      <w:rFonts w:eastAsia="Calibri"/>
    </w:rPr>
  </w:style>
  <w:style w:type="character" w:styleId="FooterChar" w:customStyle="1">
    <w:name w:val="Footer Char"/>
    <w:basedOn w:val="DefaultParagraphFont"/>
    <w:link w:val="Footer"/>
    <w:semiHidden w:val="1"/>
    <w:rsid w:val="002E4A60"/>
    <w:rPr>
      <w:rFonts w:ascii="Times New Roman" w:cs="Times New Roman" w:eastAsia="Calibri" w:hAnsi="Times New Roman"/>
      <w:sz w:val="20"/>
      <w:szCs w:val="20"/>
    </w:rPr>
  </w:style>
  <w:style w:type="paragraph" w:styleId="Default" w:customStyle="1">
    <w:name w:val="Default"/>
    <w:rsid w:val="002E4A60"/>
    <w:pPr>
      <w:autoSpaceDE w:val="0"/>
      <w:autoSpaceDN w:val="0"/>
      <w:adjustRightInd w:val="0"/>
    </w:pPr>
    <w:rPr>
      <w:rFonts w:ascii="Arial" w:cs="Arial" w:eastAsia="Calibri" w:hAnsi="Arial"/>
      <w:color w:val="000000"/>
      <w:sz w:val="24"/>
      <w:szCs w:val="24"/>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Or1nU3RFKzftFAYXDWVgVDlLqg==">CgMxLjA4AHIhMTZPX3RmMV8waldSZFlZMC1PQWdYeGUtMGJsZGdUVjVW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2025-01-20T01:22:00Z</dcterms:created>
  <dc:creator>user</dc:creator>
</cp:coreProperties>
</file>